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9" w:type="dxa"/>
        <w:tblInd w:w="94" w:type="dxa"/>
        <w:tblLayout w:type="fixed"/>
        <w:tblLook w:val="01E0"/>
      </w:tblPr>
      <w:tblGrid>
        <w:gridCol w:w="3066"/>
        <w:gridCol w:w="5893"/>
      </w:tblGrid>
      <w:tr w:rsidR="00B2378C" w:rsidRPr="003E01E6" w:rsidTr="009B360F">
        <w:trPr>
          <w:trHeight w:val="1437"/>
        </w:trPr>
        <w:tc>
          <w:tcPr>
            <w:tcW w:w="3066" w:type="dxa"/>
          </w:tcPr>
          <w:p w:rsidR="00B2378C" w:rsidRDefault="00B2378C" w:rsidP="009B360F">
            <w:pPr>
              <w:spacing w:after="0" w:line="240" w:lineRule="auto"/>
              <w:jc w:val="center"/>
              <w:rPr>
                <w:bCs/>
                <w:sz w:val="26"/>
                <w:szCs w:val="26"/>
                <w:lang w:val="pt-BR"/>
              </w:rPr>
            </w:pPr>
            <w:r w:rsidRPr="00AE0A01">
              <w:rPr>
                <w:bCs/>
                <w:sz w:val="26"/>
                <w:szCs w:val="26"/>
                <w:lang w:val="pt-BR"/>
              </w:rPr>
              <w:t>HĐND TỈNH NAM ĐỊNH</w:t>
            </w:r>
          </w:p>
          <w:p w:rsidR="00B2378C" w:rsidRPr="00AE0A01" w:rsidRDefault="00B2378C" w:rsidP="009B360F">
            <w:pPr>
              <w:spacing w:after="0" w:line="240" w:lineRule="auto"/>
              <w:jc w:val="center"/>
              <w:rPr>
                <w:b/>
                <w:bCs/>
                <w:szCs w:val="28"/>
                <w:lang w:val="pt-BR"/>
              </w:rPr>
            </w:pPr>
            <w:r w:rsidRPr="00AE0A01">
              <w:rPr>
                <w:b/>
                <w:bCs/>
                <w:szCs w:val="28"/>
                <w:lang w:val="pt-BR"/>
              </w:rPr>
              <w:t>BAN PHÁP CHẾ</w:t>
            </w:r>
          </w:p>
          <w:p w:rsidR="00B2378C" w:rsidRPr="00270CE1" w:rsidRDefault="00EE1BF0" w:rsidP="009B360F">
            <w:pPr>
              <w:spacing w:after="0" w:line="240" w:lineRule="auto"/>
              <w:rPr>
                <w:lang w:val="pt-BR"/>
              </w:rPr>
            </w:pPr>
            <w:r>
              <w:rPr>
                <w:noProof/>
              </w:rPr>
              <w:pict>
                <v:line id="_x0000_s1026" style="position:absolute;z-index:251660288" from="41.7pt,3.45pt" to="95.3pt,3.45pt"/>
              </w:pict>
            </w:r>
            <w:r w:rsidR="00B2378C" w:rsidRPr="00270CE1">
              <w:rPr>
                <w:lang w:val="pt-BR"/>
              </w:rPr>
              <w:tab/>
            </w:r>
          </w:p>
          <w:p w:rsidR="00B2378C" w:rsidRPr="00AE0A01" w:rsidRDefault="00B2378C" w:rsidP="009B360F">
            <w:pPr>
              <w:tabs>
                <w:tab w:val="left" w:pos="4050"/>
              </w:tabs>
              <w:spacing w:before="120" w:after="0" w:line="240" w:lineRule="auto"/>
              <w:jc w:val="center"/>
              <w:rPr>
                <w:lang w:val="pt-BR"/>
              </w:rPr>
            </w:pPr>
            <w:r w:rsidRPr="00AE0A01">
              <w:rPr>
                <w:lang w:val="pt-BR"/>
              </w:rPr>
              <w:t>Số</w:t>
            </w:r>
            <w:r w:rsidR="00F34BEC">
              <w:rPr>
                <w:lang w:val="pt-BR"/>
              </w:rPr>
              <w:t>: 15</w:t>
            </w:r>
            <w:r w:rsidRPr="00AE0A01">
              <w:rPr>
                <w:lang w:val="pt-BR"/>
              </w:rPr>
              <w:t>/QĐ-</w:t>
            </w:r>
            <w:r>
              <w:rPr>
                <w:lang w:val="pt-BR"/>
              </w:rPr>
              <w:t>BPC</w:t>
            </w:r>
          </w:p>
          <w:p w:rsidR="00B2378C" w:rsidRPr="00270CE1" w:rsidRDefault="00B2378C" w:rsidP="009B360F">
            <w:pPr>
              <w:pStyle w:val="Heading2"/>
              <w:spacing w:before="0" w:after="0"/>
              <w:ind w:firstLine="54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nl-NL"/>
              </w:rPr>
            </w:pPr>
          </w:p>
        </w:tc>
        <w:tc>
          <w:tcPr>
            <w:tcW w:w="5893" w:type="dxa"/>
          </w:tcPr>
          <w:p w:rsidR="00B2378C" w:rsidRPr="00270CE1" w:rsidRDefault="00B2378C" w:rsidP="009B360F">
            <w:pPr>
              <w:spacing w:after="0" w:line="240" w:lineRule="auto"/>
              <w:ind w:firstLine="1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270CE1">
              <w:rPr>
                <w:b/>
                <w:bCs/>
                <w:sz w:val="26"/>
                <w:szCs w:val="26"/>
                <w:lang w:val="nl-NL"/>
              </w:rPr>
              <w:t>CỘNG HOÀ XÃ HỘI CHỦ NGHĨA VIỆT NAM</w:t>
            </w:r>
          </w:p>
          <w:p w:rsidR="00B2378C" w:rsidRPr="00270CE1" w:rsidRDefault="00B2378C" w:rsidP="009B360F">
            <w:pPr>
              <w:spacing w:after="0" w:line="240" w:lineRule="auto"/>
              <w:ind w:firstLine="1"/>
              <w:jc w:val="center"/>
              <w:rPr>
                <w:b/>
                <w:bCs/>
                <w:sz w:val="12"/>
                <w:szCs w:val="12"/>
                <w:lang w:val="nl-NL"/>
              </w:rPr>
            </w:pPr>
            <w:r w:rsidRPr="00270CE1">
              <w:rPr>
                <w:b/>
                <w:bCs/>
                <w:lang w:val="nl-NL"/>
              </w:rPr>
              <w:t>Độc lập - Tự do - Hạnh phúc</w:t>
            </w:r>
          </w:p>
          <w:p w:rsidR="00B2378C" w:rsidRPr="00270CE1" w:rsidRDefault="00EE1BF0" w:rsidP="009B360F">
            <w:pPr>
              <w:spacing w:after="0" w:line="240" w:lineRule="auto"/>
              <w:ind w:firstLine="1"/>
              <w:jc w:val="center"/>
              <w:rPr>
                <w:lang w:val="nl-NL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5.2pt;margin-top:2.3pt;width:173.25pt;height:0;z-index:251661312" o:connectortype="straight"/>
              </w:pict>
            </w:r>
          </w:p>
          <w:p w:rsidR="00B2378C" w:rsidRPr="00270CE1" w:rsidRDefault="00B2378C" w:rsidP="009B360F">
            <w:pPr>
              <w:spacing w:before="120" w:after="0" w:line="240" w:lineRule="auto"/>
              <w:jc w:val="center"/>
              <w:rPr>
                <w:i/>
                <w:iCs/>
                <w:lang w:val="nl-NL"/>
              </w:rPr>
            </w:pPr>
            <w:r w:rsidRPr="00270CE1">
              <w:rPr>
                <w:i/>
                <w:iCs/>
                <w:lang w:val="nl-NL"/>
              </w:rPr>
              <w:t>Nam Đị</w:t>
            </w:r>
            <w:r w:rsidR="003E01E6">
              <w:rPr>
                <w:i/>
                <w:iCs/>
                <w:lang w:val="nl-NL"/>
              </w:rPr>
              <w:t xml:space="preserve">nh, ngày 23 </w:t>
            </w:r>
            <w:r w:rsidRPr="00270CE1">
              <w:rPr>
                <w:i/>
                <w:iCs/>
                <w:lang w:val="nl-NL"/>
              </w:rPr>
              <w:t xml:space="preserve">tháng </w:t>
            </w:r>
            <w:r>
              <w:rPr>
                <w:i/>
                <w:iCs/>
                <w:lang w:val="nl-NL"/>
              </w:rPr>
              <w:t>8</w:t>
            </w:r>
            <w:r w:rsidRPr="00270CE1">
              <w:rPr>
                <w:i/>
                <w:iCs/>
                <w:lang w:val="nl-NL"/>
              </w:rPr>
              <w:t xml:space="preserve"> năm 201</w:t>
            </w:r>
            <w:r>
              <w:rPr>
                <w:i/>
                <w:iCs/>
                <w:lang w:val="nl-NL"/>
              </w:rPr>
              <w:t>8</w:t>
            </w:r>
          </w:p>
          <w:p w:rsidR="00B2378C" w:rsidRPr="00270CE1" w:rsidRDefault="00B2378C" w:rsidP="009B360F">
            <w:pPr>
              <w:spacing w:after="0" w:line="240" w:lineRule="auto"/>
              <w:ind w:firstLine="545"/>
              <w:jc w:val="center"/>
              <w:rPr>
                <w:i/>
                <w:lang w:val="nl-NL"/>
              </w:rPr>
            </w:pPr>
          </w:p>
        </w:tc>
      </w:tr>
    </w:tbl>
    <w:p w:rsidR="0030273C" w:rsidRPr="00270CE1" w:rsidRDefault="0030273C" w:rsidP="003E01E6">
      <w:pPr>
        <w:spacing w:after="0" w:line="240" w:lineRule="auto"/>
        <w:rPr>
          <w:lang w:val="nl-NL"/>
        </w:rPr>
      </w:pPr>
    </w:p>
    <w:p w:rsidR="00B2378C" w:rsidRPr="00270CE1" w:rsidRDefault="00B2378C" w:rsidP="00B2378C">
      <w:pPr>
        <w:spacing w:after="0" w:line="240" w:lineRule="auto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QUY</w:t>
      </w:r>
      <w:r w:rsidRPr="00AE0A01">
        <w:rPr>
          <w:b/>
          <w:szCs w:val="28"/>
          <w:lang w:val="nl-NL"/>
        </w:rPr>
        <w:t>ẾT</w:t>
      </w:r>
      <w:r>
        <w:rPr>
          <w:b/>
          <w:szCs w:val="28"/>
          <w:lang w:val="nl-NL"/>
        </w:rPr>
        <w:t xml:space="preserve"> </w:t>
      </w:r>
      <w:r w:rsidRPr="00AE0A01">
        <w:rPr>
          <w:b/>
          <w:szCs w:val="28"/>
          <w:lang w:val="nl-NL"/>
        </w:rPr>
        <w:t>ĐỊNH</w:t>
      </w:r>
    </w:p>
    <w:p w:rsidR="00B2378C" w:rsidRDefault="00B2378C" w:rsidP="00B2378C">
      <w:pPr>
        <w:spacing w:after="0" w:line="240" w:lineRule="auto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Th</w:t>
      </w:r>
      <w:r w:rsidRPr="00AE0A01">
        <w:rPr>
          <w:b/>
          <w:szCs w:val="28"/>
          <w:lang w:val="nl-NL"/>
        </w:rPr>
        <w:t>ành</w:t>
      </w:r>
      <w:r>
        <w:rPr>
          <w:b/>
          <w:szCs w:val="28"/>
          <w:lang w:val="nl-NL"/>
        </w:rPr>
        <w:t xml:space="preserve"> l</w:t>
      </w:r>
      <w:r w:rsidRPr="00AE0A01">
        <w:rPr>
          <w:b/>
          <w:szCs w:val="28"/>
          <w:lang w:val="nl-NL"/>
        </w:rPr>
        <w:t>ập</w:t>
      </w:r>
      <w:r>
        <w:rPr>
          <w:b/>
          <w:szCs w:val="28"/>
          <w:lang w:val="nl-NL"/>
        </w:rPr>
        <w:t xml:space="preserve"> </w:t>
      </w:r>
      <w:r w:rsidRPr="00AE0A01">
        <w:rPr>
          <w:b/>
          <w:szCs w:val="28"/>
          <w:lang w:val="nl-NL"/>
        </w:rPr>
        <w:t>Đ</w:t>
      </w:r>
      <w:r>
        <w:rPr>
          <w:b/>
          <w:szCs w:val="28"/>
          <w:lang w:val="nl-NL"/>
        </w:rPr>
        <w:t>o</w:t>
      </w:r>
      <w:r w:rsidRPr="00AE0A01">
        <w:rPr>
          <w:b/>
          <w:szCs w:val="28"/>
          <w:lang w:val="nl-NL"/>
        </w:rPr>
        <w:t>àn</w:t>
      </w:r>
      <w:r>
        <w:rPr>
          <w:b/>
          <w:szCs w:val="28"/>
          <w:lang w:val="nl-NL"/>
        </w:rPr>
        <w:t xml:space="preserve"> Gi</w:t>
      </w:r>
      <w:r w:rsidRPr="00AE0A01">
        <w:rPr>
          <w:b/>
          <w:szCs w:val="28"/>
          <w:lang w:val="nl-NL"/>
        </w:rPr>
        <w:t>ám</w:t>
      </w:r>
      <w:r>
        <w:rPr>
          <w:b/>
          <w:szCs w:val="28"/>
          <w:lang w:val="nl-NL"/>
        </w:rPr>
        <w:t xml:space="preserve"> s</w:t>
      </w:r>
      <w:r w:rsidRPr="00AE0A01">
        <w:rPr>
          <w:b/>
          <w:szCs w:val="28"/>
          <w:lang w:val="nl-NL"/>
        </w:rPr>
        <w:t>át</w:t>
      </w:r>
      <w:r>
        <w:rPr>
          <w:b/>
          <w:szCs w:val="28"/>
          <w:lang w:val="nl-NL"/>
        </w:rPr>
        <w:t xml:space="preserve"> chuy</w:t>
      </w:r>
      <w:r w:rsidRPr="00AE0A01">
        <w:rPr>
          <w:b/>
          <w:szCs w:val="28"/>
          <w:lang w:val="nl-NL"/>
        </w:rPr>
        <w:t>ê</w:t>
      </w:r>
      <w:r>
        <w:rPr>
          <w:b/>
          <w:szCs w:val="28"/>
          <w:lang w:val="nl-NL"/>
        </w:rPr>
        <w:t>n đ</w:t>
      </w:r>
      <w:r w:rsidRPr="00AE0A01">
        <w:rPr>
          <w:b/>
          <w:szCs w:val="28"/>
          <w:lang w:val="nl-NL"/>
        </w:rPr>
        <w:t>ề</w:t>
      </w:r>
      <w:r>
        <w:rPr>
          <w:b/>
          <w:szCs w:val="28"/>
          <w:lang w:val="nl-NL"/>
        </w:rPr>
        <w:t xml:space="preserve"> </w:t>
      </w:r>
    </w:p>
    <w:p w:rsidR="003E01E6" w:rsidRDefault="003E01E6" w:rsidP="003E01E6">
      <w:pPr>
        <w:spacing w:after="0" w:line="240" w:lineRule="auto"/>
        <w:jc w:val="center"/>
        <w:rPr>
          <w:b/>
          <w:bCs/>
          <w:szCs w:val="28"/>
          <w:lang w:val="nl-NL"/>
        </w:rPr>
      </w:pPr>
      <w:r w:rsidRPr="00507A57">
        <w:rPr>
          <w:b/>
          <w:bCs/>
          <w:szCs w:val="28"/>
          <w:lang w:val="nl-NL"/>
        </w:rPr>
        <w:t>“Việc tiếp nhậ</w:t>
      </w:r>
      <w:r>
        <w:rPr>
          <w:b/>
          <w:bCs/>
          <w:szCs w:val="28"/>
          <w:lang w:val="nl-NL"/>
        </w:rPr>
        <w:t>n, gi</w:t>
      </w:r>
      <w:r w:rsidRPr="003F15E8">
        <w:rPr>
          <w:b/>
          <w:bCs/>
          <w:szCs w:val="28"/>
          <w:lang w:val="nl-NL"/>
        </w:rPr>
        <w:t>ải</w:t>
      </w:r>
      <w:r>
        <w:rPr>
          <w:b/>
          <w:bCs/>
          <w:szCs w:val="28"/>
          <w:lang w:val="nl-NL"/>
        </w:rPr>
        <w:t xml:space="preserve"> quy</w:t>
      </w:r>
      <w:r w:rsidRPr="003F15E8">
        <w:rPr>
          <w:b/>
          <w:bCs/>
          <w:szCs w:val="28"/>
          <w:lang w:val="nl-NL"/>
        </w:rPr>
        <w:t>ết</w:t>
      </w:r>
      <w:r w:rsidRPr="00507A57">
        <w:rPr>
          <w:b/>
          <w:bCs/>
          <w:szCs w:val="28"/>
          <w:lang w:val="nl-NL"/>
        </w:rPr>
        <w:t xml:space="preserve"> tố giác</w:t>
      </w:r>
      <w:r>
        <w:rPr>
          <w:b/>
          <w:bCs/>
          <w:szCs w:val="28"/>
          <w:lang w:val="nl-NL"/>
        </w:rPr>
        <w:t>, tin b</w:t>
      </w:r>
      <w:r w:rsidRPr="003F15E8">
        <w:rPr>
          <w:b/>
          <w:bCs/>
          <w:szCs w:val="28"/>
          <w:lang w:val="nl-NL"/>
        </w:rPr>
        <w:t>áo</w:t>
      </w:r>
      <w:r>
        <w:rPr>
          <w:b/>
          <w:bCs/>
          <w:szCs w:val="28"/>
          <w:lang w:val="nl-NL"/>
        </w:rPr>
        <w:t xml:space="preserve"> v</w:t>
      </w:r>
      <w:r w:rsidRPr="003F15E8">
        <w:rPr>
          <w:b/>
          <w:bCs/>
          <w:szCs w:val="28"/>
          <w:lang w:val="nl-NL"/>
        </w:rPr>
        <w:t>ề</w:t>
      </w:r>
      <w:r w:rsidRPr="00507A57">
        <w:rPr>
          <w:b/>
          <w:bCs/>
          <w:szCs w:val="28"/>
          <w:lang w:val="nl-NL"/>
        </w:rPr>
        <w:t xml:space="preserve"> tội phạm</w:t>
      </w:r>
      <w:r>
        <w:rPr>
          <w:b/>
          <w:bCs/>
          <w:szCs w:val="28"/>
          <w:lang w:val="nl-NL"/>
        </w:rPr>
        <w:t xml:space="preserve">, </w:t>
      </w:r>
    </w:p>
    <w:p w:rsidR="003E01E6" w:rsidRDefault="003E01E6" w:rsidP="003E01E6">
      <w:pPr>
        <w:spacing w:after="0" w:line="240" w:lineRule="auto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ki</w:t>
      </w:r>
      <w:r w:rsidRPr="003F15E8">
        <w:rPr>
          <w:b/>
          <w:bCs/>
          <w:szCs w:val="28"/>
          <w:lang w:val="nl-NL"/>
        </w:rPr>
        <w:t>ến</w:t>
      </w:r>
      <w:r>
        <w:rPr>
          <w:b/>
          <w:bCs/>
          <w:szCs w:val="28"/>
          <w:lang w:val="nl-NL"/>
        </w:rPr>
        <w:t xml:space="preserve"> ngh</w:t>
      </w:r>
      <w:r w:rsidRPr="003F15E8">
        <w:rPr>
          <w:b/>
          <w:bCs/>
          <w:szCs w:val="28"/>
          <w:lang w:val="nl-NL"/>
        </w:rPr>
        <w:t>ị</w:t>
      </w:r>
      <w:r>
        <w:rPr>
          <w:b/>
          <w:bCs/>
          <w:szCs w:val="28"/>
          <w:lang w:val="nl-NL"/>
        </w:rPr>
        <w:t xml:space="preserve"> kh</w:t>
      </w:r>
      <w:r w:rsidRPr="003F15E8">
        <w:rPr>
          <w:b/>
          <w:bCs/>
          <w:szCs w:val="28"/>
          <w:lang w:val="nl-NL"/>
        </w:rPr>
        <w:t>ởi</w:t>
      </w:r>
      <w:r>
        <w:rPr>
          <w:b/>
          <w:bCs/>
          <w:szCs w:val="28"/>
          <w:lang w:val="nl-NL"/>
        </w:rPr>
        <w:t xml:space="preserve"> t</w:t>
      </w:r>
      <w:r w:rsidRPr="003F15E8">
        <w:rPr>
          <w:b/>
          <w:bCs/>
          <w:szCs w:val="28"/>
          <w:lang w:val="nl-NL"/>
        </w:rPr>
        <w:t>ố</w:t>
      </w:r>
      <w:r w:rsidRPr="00507A57">
        <w:rPr>
          <w:b/>
          <w:bCs/>
          <w:szCs w:val="28"/>
          <w:lang w:val="nl-NL"/>
        </w:rPr>
        <w:t xml:space="preserve"> và kiểm sát việc</w:t>
      </w:r>
      <w:r>
        <w:rPr>
          <w:b/>
          <w:bCs/>
          <w:szCs w:val="28"/>
          <w:lang w:val="nl-NL"/>
        </w:rPr>
        <w:t xml:space="preserve"> ti</w:t>
      </w:r>
      <w:r w:rsidRPr="003F15E8">
        <w:rPr>
          <w:b/>
          <w:bCs/>
          <w:szCs w:val="28"/>
          <w:lang w:val="nl-NL"/>
        </w:rPr>
        <w:t>ếp</w:t>
      </w:r>
      <w:r>
        <w:rPr>
          <w:b/>
          <w:bCs/>
          <w:szCs w:val="28"/>
          <w:lang w:val="nl-NL"/>
        </w:rPr>
        <w:t xml:space="preserve"> nh</w:t>
      </w:r>
      <w:r w:rsidRPr="003F15E8">
        <w:rPr>
          <w:b/>
          <w:bCs/>
          <w:szCs w:val="28"/>
          <w:lang w:val="nl-NL"/>
        </w:rPr>
        <w:t>ận</w:t>
      </w:r>
      <w:r>
        <w:rPr>
          <w:b/>
          <w:bCs/>
          <w:szCs w:val="28"/>
          <w:lang w:val="nl-NL"/>
        </w:rPr>
        <w:t>,</w:t>
      </w:r>
      <w:r w:rsidRPr="00507A57">
        <w:rPr>
          <w:b/>
          <w:bCs/>
          <w:szCs w:val="28"/>
          <w:lang w:val="nl-NL"/>
        </w:rPr>
        <w:t xml:space="preserve"> giải quyết tố giác</w:t>
      </w:r>
      <w:r>
        <w:rPr>
          <w:b/>
          <w:bCs/>
          <w:szCs w:val="28"/>
          <w:lang w:val="nl-NL"/>
        </w:rPr>
        <w:t>, tin b</w:t>
      </w:r>
      <w:r w:rsidRPr="003F15E8">
        <w:rPr>
          <w:b/>
          <w:bCs/>
          <w:szCs w:val="28"/>
          <w:lang w:val="nl-NL"/>
        </w:rPr>
        <w:t>áo</w:t>
      </w:r>
      <w:r>
        <w:rPr>
          <w:b/>
          <w:bCs/>
          <w:szCs w:val="28"/>
          <w:lang w:val="nl-NL"/>
        </w:rPr>
        <w:t xml:space="preserve"> </w:t>
      </w:r>
    </w:p>
    <w:p w:rsidR="003E01E6" w:rsidRPr="00507A57" w:rsidRDefault="003E01E6" w:rsidP="003E01E6">
      <w:pPr>
        <w:spacing w:after="0" w:line="240" w:lineRule="auto"/>
        <w:jc w:val="center"/>
        <w:rPr>
          <w:b/>
          <w:bCs/>
          <w:szCs w:val="28"/>
          <w:lang w:val="pt-BR"/>
        </w:rPr>
      </w:pPr>
      <w:r>
        <w:rPr>
          <w:b/>
          <w:bCs/>
          <w:szCs w:val="28"/>
          <w:lang w:val="nl-NL"/>
        </w:rPr>
        <w:t>v</w:t>
      </w:r>
      <w:r w:rsidRPr="003F15E8">
        <w:rPr>
          <w:b/>
          <w:bCs/>
          <w:szCs w:val="28"/>
          <w:lang w:val="nl-NL"/>
        </w:rPr>
        <w:t>ề</w:t>
      </w:r>
      <w:r w:rsidRPr="00507A57">
        <w:rPr>
          <w:b/>
          <w:bCs/>
          <w:szCs w:val="28"/>
          <w:lang w:val="nl-NL"/>
        </w:rPr>
        <w:t xml:space="preserve"> tội phạm</w:t>
      </w:r>
      <w:r>
        <w:rPr>
          <w:b/>
          <w:bCs/>
          <w:szCs w:val="28"/>
          <w:lang w:val="nl-NL"/>
        </w:rPr>
        <w:t>, ki</w:t>
      </w:r>
      <w:r w:rsidRPr="003F15E8">
        <w:rPr>
          <w:b/>
          <w:bCs/>
          <w:szCs w:val="28"/>
          <w:lang w:val="nl-NL"/>
        </w:rPr>
        <w:t>ến</w:t>
      </w:r>
      <w:r>
        <w:rPr>
          <w:b/>
          <w:bCs/>
          <w:szCs w:val="28"/>
          <w:lang w:val="nl-NL"/>
        </w:rPr>
        <w:t xml:space="preserve"> ngh</w:t>
      </w:r>
      <w:r w:rsidRPr="003F15E8">
        <w:rPr>
          <w:b/>
          <w:bCs/>
          <w:szCs w:val="28"/>
          <w:lang w:val="nl-NL"/>
        </w:rPr>
        <w:t>ị</w:t>
      </w:r>
      <w:r>
        <w:rPr>
          <w:b/>
          <w:bCs/>
          <w:szCs w:val="28"/>
          <w:lang w:val="nl-NL"/>
        </w:rPr>
        <w:t xml:space="preserve"> kh</w:t>
      </w:r>
      <w:r w:rsidRPr="003F15E8">
        <w:rPr>
          <w:b/>
          <w:bCs/>
          <w:szCs w:val="28"/>
          <w:lang w:val="nl-NL"/>
        </w:rPr>
        <w:t>ởi</w:t>
      </w:r>
      <w:r>
        <w:rPr>
          <w:b/>
          <w:bCs/>
          <w:szCs w:val="28"/>
          <w:lang w:val="nl-NL"/>
        </w:rPr>
        <w:t xml:space="preserve"> t</w:t>
      </w:r>
      <w:r w:rsidRPr="003F15E8">
        <w:rPr>
          <w:b/>
          <w:bCs/>
          <w:szCs w:val="28"/>
          <w:lang w:val="nl-NL"/>
        </w:rPr>
        <w:t>ố</w:t>
      </w:r>
      <w:r w:rsidRPr="00507A57">
        <w:rPr>
          <w:b/>
          <w:bCs/>
          <w:szCs w:val="28"/>
          <w:lang w:val="nl-NL"/>
        </w:rPr>
        <w:t>”</w:t>
      </w:r>
    </w:p>
    <w:p w:rsidR="00B2378C" w:rsidRPr="00270CE1" w:rsidRDefault="00B2378C" w:rsidP="00B2378C">
      <w:pPr>
        <w:spacing w:after="0" w:line="240" w:lineRule="auto"/>
        <w:jc w:val="center"/>
        <w:rPr>
          <w:szCs w:val="28"/>
          <w:lang w:val="pt-BR"/>
        </w:rPr>
      </w:pPr>
      <w:r w:rsidRPr="00270CE1">
        <w:rPr>
          <w:b/>
          <w:szCs w:val="28"/>
          <w:lang w:val="nl-NL"/>
        </w:rPr>
        <w:t xml:space="preserve"> </w:t>
      </w:r>
      <w:r w:rsidR="00EE1BF0" w:rsidRPr="00EE1BF0">
        <w:rPr>
          <w:b/>
          <w:noProof/>
          <w:szCs w:val="28"/>
          <w:lang w:val="en-GB" w:eastAsia="en-GB"/>
        </w:rPr>
        <w:pict>
          <v:line id="_x0000_s1028" style="position:absolute;left:0;text-align:left;z-index:251662336;mso-position-horizontal-relative:text;mso-position-vertical-relative:text" from="160.5pt,2.5pt" to="291.3pt,2.5pt"/>
        </w:pict>
      </w:r>
      <w:r w:rsidRPr="00270CE1">
        <w:rPr>
          <w:szCs w:val="28"/>
          <w:lang w:val="pt-BR"/>
        </w:rPr>
        <w:tab/>
      </w:r>
    </w:p>
    <w:p w:rsidR="00B2378C" w:rsidRPr="00E06525" w:rsidRDefault="00B2378C" w:rsidP="00B2378C">
      <w:pPr>
        <w:spacing w:before="360" w:after="0" w:line="240" w:lineRule="auto"/>
        <w:jc w:val="center"/>
        <w:rPr>
          <w:rFonts w:cs="Times New Roman"/>
          <w:b/>
          <w:sz w:val="26"/>
          <w:szCs w:val="26"/>
          <w:lang w:val="pt-BR"/>
        </w:rPr>
      </w:pPr>
      <w:r w:rsidRPr="00E06525">
        <w:rPr>
          <w:rFonts w:cs="Times New Roman"/>
          <w:b/>
          <w:sz w:val="26"/>
          <w:szCs w:val="26"/>
          <w:lang w:val="pt-BR"/>
        </w:rPr>
        <w:t>BAN PHÁP CHẾ HỘI ĐỒNG NHÂN DÂN TỈNH NAM ĐỊNH</w:t>
      </w:r>
    </w:p>
    <w:p w:rsidR="00B2378C" w:rsidRPr="00E06525" w:rsidRDefault="00B2378C" w:rsidP="00B2378C">
      <w:pPr>
        <w:spacing w:after="240" w:line="240" w:lineRule="auto"/>
        <w:jc w:val="center"/>
        <w:rPr>
          <w:rFonts w:cs="Times New Roman"/>
          <w:b/>
          <w:sz w:val="26"/>
          <w:szCs w:val="26"/>
          <w:lang w:val="pt-BR"/>
        </w:rPr>
      </w:pPr>
      <w:r w:rsidRPr="00E06525">
        <w:rPr>
          <w:rFonts w:cs="Times New Roman"/>
          <w:b/>
          <w:sz w:val="26"/>
          <w:szCs w:val="26"/>
          <w:lang w:val="pt-BR"/>
        </w:rPr>
        <w:t>KHÓA XVIII, NHIỆM KỲ 2016-2021</w:t>
      </w:r>
    </w:p>
    <w:p w:rsidR="00B2378C" w:rsidRDefault="00B2378C" w:rsidP="00B2378C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pt-BR"/>
        </w:rPr>
      </w:pPr>
      <w:r w:rsidRPr="00AE0A01">
        <w:rPr>
          <w:rFonts w:cs="Times New Roman"/>
          <w:szCs w:val="28"/>
          <w:lang w:val="pt-BR"/>
        </w:rPr>
        <w:t>Căn cứ Luật Tổ chức chính</w:t>
      </w:r>
      <w:r>
        <w:rPr>
          <w:rFonts w:cs="Times New Roman"/>
          <w:szCs w:val="28"/>
          <w:lang w:val="pt-BR"/>
        </w:rPr>
        <w:t xml:space="preserve"> quy</w:t>
      </w:r>
      <w:r w:rsidRPr="00AE0A01">
        <w:rPr>
          <w:rFonts w:cs="Times New Roman"/>
          <w:szCs w:val="28"/>
          <w:lang w:val="pt-BR"/>
        </w:rPr>
        <w:t>ền</w:t>
      </w:r>
      <w:r>
        <w:rPr>
          <w:rFonts w:cs="Times New Roman"/>
          <w:szCs w:val="28"/>
          <w:lang w:val="pt-BR"/>
        </w:rPr>
        <w:t xml:space="preserve"> </w:t>
      </w:r>
      <w:r w:rsidRPr="00AE0A01">
        <w:rPr>
          <w:rFonts w:cs="Times New Roman"/>
          <w:szCs w:val="28"/>
          <w:lang w:val="pt-BR"/>
        </w:rPr>
        <w:t>địa</w:t>
      </w:r>
      <w:r>
        <w:rPr>
          <w:rFonts w:cs="Times New Roman"/>
          <w:szCs w:val="28"/>
          <w:lang w:val="pt-BR"/>
        </w:rPr>
        <w:t xml:space="preserve"> ph</w:t>
      </w:r>
      <w:r w:rsidRPr="00AE0A01">
        <w:rPr>
          <w:rFonts w:cs="Times New Roman"/>
          <w:szCs w:val="28"/>
          <w:lang w:val="pt-BR"/>
        </w:rPr>
        <w:t>ươ</w:t>
      </w:r>
      <w:r>
        <w:rPr>
          <w:rFonts w:cs="Times New Roman"/>
          <w:szCs w:val="28"/>
          <w:lang w:val="pt-BR"/>
        </w:rPr>
        <w:t>ng n</w:t>
      </w:r>
      <w:r w:rsidRPr="00AE0A01">
        <w:rPr>
          <w:rFonts w:cs="Times New Roman"/>
          <w:szCs w:val="28"/>
          <w:lang w:val="pt-BR"/>
        </w:rPr>
        <w:t>ă</w:t>
      </w:r>
      <w:r>
        <w:rPr>
          <w:rFonts w:cs="Times New Roman"/>
          <w:szCs w:val="28"/>
          <w:lang w:val="pt-BR"/>
        </w:rPr>
        <w:t>m 2015;</w:t>
      </w:r>
    </w:p>
    <w:p w:rsidR="00B2378C" w:rsidRDefault="00B2378C" w:rsidP="00B2378C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C</w:t>
      </w:r>
      <w:r w:rsidRPr="00AE0A01">
        <w:rPr>
          <w:rFonts w:cs="Times New Roman"/>
          <w:szCs w:val="28"/>
          <w:lang w:val="pt-BR"/>
        </w:rPr>
        <w:t>ă</w:t>
      </w:r>
      <w:r>
        <w:rPr>
          <w:rFonts w:cs="Times New Roman"/>
          <w:szCs w:val="28"/>
          <w:lang w:val="pt-BR"/>
        </w:rPr>
        <w:t>n c</w:t>
      </w:r>
      <w:r w:rsidRPr="00AE0A01">
        <w:rPr>
          <w:rFonts w:cs="Times New Roman"/>
          <w:szCs w:val="28"/>
          <w:lang w:val="pt-BR"/>
        </w:rPr>
        <w:t>ứ</w:t>
      </w:r>
      <w:r>
        <w:rPr>
          <w:rFonts w:cs="Times New Roman"/>
          <w:szCs w:val="28"/>
          <w:lang w:val="pt-BR"/>
        </w:rPr>
        <w:t xml:space="preserve"> Lu</w:t>
      </w:r>
      <w:r w:rsidRPr="00AE0A01">
        <w:rPr>
          <w:rFonts w:cs="Times New Roman"/>
          <w:szCs w:val="28"/>
          <w:lang w:val="pt-BR"/>
        </w:rPr>
        <w:t>ật</w:t>
      </w:r>
      <w:r>
        <w:rPr>
          <w:rFonts w:cs="Times New Roman"/>
          <w:szCs w:val="28"/>
          <w:lang w:val="pt-BR"/>
        </w:rPr>
        <w:t xml:space="preserve"> Ho</w:t>
      </w:r>
      <w:r w:rsidRPr="00AE0A01">
        <w:rPr>
          <w:rFonts w:cs="Times New Roman"/>
          <w:szCs w:val="28"/>
          <w:lang w:val="pt-BR"/>
        </w:rPr>
        <w:t>ạt</w:t>
      </w:r>
      <w:r>
        <w:rPr>
          <w:rFonts w:cs="Times New Roman"/>
          <w:szCs w:val="28"/>
          <w:lang w:val="pt-BR"/>
        </w:rPr>
        <w:t xml:space="preserve"> đ</w:t>
      </w:r>
      <w:r w:rsidRPr="00AE0A01">
        <w:rPr>
          <w:rFonts w:cs="Times New Roman"/>
          <w:szCs w:val="28"/>
          <w:lang w:val="pt-BR"/>
        </w:rPr>
        <w:t>ộng</w:t>
      </w:r>
      <w:r>
        <w:rPr>
          <w:rFonts w:cs="Times New Roman"/>
          <w:szCs w:val="28"/>
          <w:lang w:val="pt-BR"/>
        </w:rPr>
        <w:t xml:space="preserve"> gi</w:t>
      </w:r>
      <w:r w:rsidRPr="00AE0A01">
        <w:rPr>
          <w:rFonts w:cs="Times New Roman"/>
          <w:szCs w:val="28"/>
          <w:lang w:val="pt-BR"/>
        </w:rPr>
        <w:t>ám</w:t>
      </w:r>
      <w:r>
        <w:rPr>
          <w:rFonts w:cs="Times New Roman"/>
          <w:szCs w:val="28"/>
          <w:lang w:val="pt-BR"/>
        </w:rPr>
        <w:t xml:space="preserve"> s</w:t>
      </w:r>
      <w:r w:rsidRPr="00AE0A01">
        <w:rPr>
          <w:rFonts w:cs="Times New Roman"/>
          <w:szCs w:val="28"/>
          <w:lang w:val="pt-BR"/>
        </w:rPr>
        <w:t>át</w:t>
      </w:r>
      <w:r>
        <w:rPr>
          <w:rFonts w:cs="Times New Roman"/>
          <w:szCs w:val="28"/>
          <w:lang w:val="pt-BR"/>
        </w:rPr>
        <w:t xml:space="preserve"> c</w:t>
      </w:r>
      <w:r w:rsidRPr="00AE0A01">
        <w:rPr>
          <w:rFonts w:cs="Times New Roman"/>
          <w:szCs w:val="28"/>
          <w:lang w:val="pt-BR"/>
        </w:rPr>
        <w:t>ủa</w:t>
      </w:r>
      <w:r>
        <w:rPr>
          <w:rFonts w:cs="Times New Roman"/>
          <w:szCs w:val="28"/>
          <w:lang w:val="pt-BR"/>
        </w:rPr>
        <w:t xml:space="preserve"> Qu</w:t>
      </w:r>
      <w:r w:rsidRPr="00AE0A01">
        <w:rPr>
          <w:rFonts w:cs="Times New Roman"/>
          <w:szCs w:val="28"/>
          <w:lang w:val="pt-BR"/>
        </w:rPr>
        <w:t>ốc</w:t>
      </w:r>
      <w:r>
        <w:rPr>
          <w:rFonts w:cs="Times New Roman"/>
          <w:szCs w:val="28"/>
          <w:lang w:val="pt-BR"/>
        </w:rPr>
        <w:t xml:space="preserve"> h</w:t>
      </w:r>
      <w:r w:rsidRPr="00AE0A01">
        <w:rPr>
          <w:rFonts w:cs="Times New Roman"/>
          <w:szCs w:val="28"/>
          <w:lang w:val="pt-BR"/>
        </w:rPr>
        <w:t>ội</w:t>
      </w:r>
      <w:r>
        <w:rPr>
          <w:rFonts w:cs="Times New Roman"/>
          <w:szCs w:val="28"/>
          <w:lang w:val="pt-BR"/>
        </w:rPr>
        <w:t xml:space="preserve"> v</w:t>
      </w:r>
      <w:r w:rsidRPr="00AE0A01">
        <w:rPr>
          <w:rFonts w:cs="Times New Roman"/>
          <w:szCs w:val="28"/>
          <w:lang w:val="pt-BR"/>
        </w:rPr>
        <w:t>à</w:t>
      </w:r>
      <w:r>
        <w:rPr>
          <w:rFonts w:cs="Times New Roman"/>
          <w:szCs w:val="28"/>
          <w:lang w:val="pt-BR"/>
        </w:rPr>
        <w:t xml:space="preserve"> H</w:t>
      </w:r>
      <w:r w:rsidRPr="00AE0A01">
        <w:rPr>
          <w:rFonts w:cs="Times New Roman"/>
          <w:szCs w:val="28"/>
          <w:lang w:val="pt-BR"/>
        </w:rPr>
        <w:t>Đ</w:t>
      </w:r>
      <w:r>
        <w:rPr>
          <w:rFonts w:cs="Times New Roman"/>
          <w:szCs w:val="28"/>
          <w:lang w:val="pt-BR"/>
        </w:rPr>
        <w:t>ND n</w:t>
      </w:r>
      <w:r w:rsidRPr="00AE0A01">
        <w:rPr>
          <w:rFonts w:cs="Times New Roman"/>
          <w:szCs w:val="28"/>
          <w:lang w:val="pt-BR"/>
        </w:rPr>
        <w:t>ă</w:t>
      </w:r>
      <w:r>
        <w:rPr>
          <w:rFonts w:cs="Times New Roman"/>
          <w:szCs w:val="28"/>
          <w:lang w:val="pt-BR"/>
        </w:rPr>
        <w:t>m 2015;</w:t>
      </w:r>
    </w:p>
    <w:p w:rsidR="00B2378C" w:rsidRDefault="00B2378C" w:rsidP="00B2378C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C</w:t>
      </w:r>
      <w:r w:rsidRPr="00AE0A01">
        <w:rPr>
          <w:rFonts w:cs="Times New Roman"/>
          <w:szCs w:val="28"/>
          <w:lang w:val="pt-BR"/>
        </w:rPr>
        <w:t>ă</w:t>
      </w:r>
      <w:r>
        <w:rPr>
          <w:rFonts w:cs="Times New Roman"/>
          <w:szCs w:val="28"/>
          <w:lang w:val="pt-BR"/>
        </w:rPr>
        <w:t>n c</w:t>
      </w:r>
      <w:r w:rsidRPr="00AE0A01">
        <w:rPr>
          <w:rFonts w:cs="Times New Roman"/>
          <w:szCs w:val="28"/>
          <w:lang w:val="pt-BR"/>
        </w:rPr>
        <w:t>ứ</w:t>
      </w:r>
      <w:r>
        <w:rPr>
          <w:rFonts w:cs="Times New Roman"/>
          <w:szCs w:val="28"/>
          <w:lang w:val="pt-BR"/>
        </w:rPr>
        <w:t xml:space="preserve"> Ch</w:t>
      </w:r>
      <w:r w:rsidRPr="00AE0A01">
        <w:rPr>
          <w:rFonts w:cs="Times New Roman"/>
          <w:szCs w:val="28"/>
          <w:lang w:val="pt-BR"/>
        </w:rPr>
        <w:t>ươ</w:t>
      </w:r>
      <w:r>
        <w:rPr>
          <w:rFonts w:cs="Times New Roman"/>
          <w:szCs w:val="28"/>
          <w:lang w:val="pt-BR"/>
        </w:rPr>
        <w:t>ng tr</w:t>
      </w:r>
      <w:r w:rsidRPr="00AE0A01">
        <w:rPr>
          <w:rFonts w:cs="Times New Roman"/>
          <w:szCs w:val="28"/>
          <w:lang w:val="pt-BR"/>
        </w:rPr>
        <w:t>ình</w:t>
      </w:r>
      <w:r>
        <w:rPr>
          <w:rFonts w:cs="Times New Roman"/>
          <w:szCs w:val="28"/>
          <w:lang w:val="pt-BR"/>
        </w:rPr>
        <w:t xml:space="preserve"> gi</w:t>
      </w:r>
      <w:r w:rsidRPr="00AE0A01">
        <w:rPr>
          <w:rFonts w:cs="Times New Roman"/>
          <w:szCs w:val="28"/>
          <w:lang w:val="pt-BR"/>
        </w:rPr>
        <w:t>ám</w:t>
      </w:r>
      <w:r>
        <w:rPr>
          <w:rFonts w:cs="Times New Roman"/>
          <w:szCs w:val="28"/>
          <w:lang w:val="pt-BR"/>
        </w:rPr>
        <w:t xml:space="preserve"> s</w:t>
      </w:r>
      <w:r w:rsidRPr="00AE0A01">
        <w:rPr>
          <w:rFonts w:cs="Times New Roman"/>
          <w:szCs w:val="28"/>
          <w:lang w:val="pt-BR"/>
        </w:rPr>
        <w:t>át</w:t>
      </w:r>
      <w:r>
        <w:rPr>
          <w:rFonts w:cs="Times New Roman"/>
          <w:szCs w:val="28"/>
          <w:lang w:val="pt-BR"/>
        </w:rPr>
        <w:t xml:space="preserve"> n</w:t>
      </w:r>
      <w:r w:rsidRPr="00AE0A01">
        <w:rPr>
          <w:rFonts w:cs="Times New Roman"/>
          <w:szCs w:val="28"/>
          <w:lang w:val="pt-BR"/>
        </w:rPr>
        <w:t>ă</w:t>
      </w:r>
      <w:r>
        <w:rPr>
          <w:rFonts w:cs="Times New Roman"/>
          <w:szCs w:val="28"/>
          <w:lang w:val="pt-BR"/>
        </w:rPr>
        <w:t>m 2018 c</w:t>
      </w:r>
      <w:r w:rsidRPr="00AE0A01">
        <w:rPr>
          <w:rFonts w:cs="Times New Roman"/>
          <w:szCs w:val="28"/>
          <w:lang w:val="pt-BR"/>
        </w:rPr>
        <w:t>ủa</w:t>
      </w:r>
      <w:r>
        <w:rPr>
          <w:rFonts w:cs="Times New Roman"/>
          <w:szCs w:val="28"/>
          <w:lang w:val="pt-BR"/>
        </w:rPr>
        <w:t xml:space="preserve"> Ban Ph</w:t>
      </w:r>
      <w:r w:rsidRPr="00AE0A01">
        <w:rPr>
          <w:rFonts w:cs="Times New Roman"/>
          <w:szCs w:val="28"/>
          <w:lang w:val="pt-BR"/>
        </w:rPr>
        <w:t>áp</w:t>
      </w:r>
      <w:r>
        <w:rPr>
          <w:rFonts w:cs="Times New Roman"/>
          <w:szCs w:val="28"/>
          <w:lang w:val="pt-BR"/>
        </w:rPr>
        <w:t xml:space="preserve"> ch</w:t>
      </w:r>
      <w:r w:rsidRPr="00AE0A01"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 xml:space="preserve"> H</w:t>
      </w:r>
      <w:r w:rsidRPr="00AE0A01">
        <w:rPr>
          <w:rFonts w:cs="Times New Roman"/>
          <w:szCs w:val="28"/>
          <w:lang w:val="pt-BR"/>
        </w:rPr>
        <w:t>Đ</w:t>
      </w:r>
      <w:r>
        <w:rPr>
          <w:rFonts w:cs="Times New Roman"/>
          <w:szCs w:val="28"/>
          <w:lang w:val="pt-BR"/>
        </w:rPr>
        <w:t>ND t</w:t>
      </w:r>
      <w:r w:rsidRPr="00AE0A01">
        <w:rPr>
          <w:rFonts w:cs="Times New Roman"/>
          <w:szCs w:val="28"/>
          <w:lang w:val="pt-BR"/>
        </w:rPr>
        <w:t>ỉnh</w:t>
      </w:r>
      <w:r>
        <w:rPr>
          <w:rFonts w:cs="Times New Roman"/>
          <w:szCs w:val="28"/>
          <w:lang w:val="pt-BR"/>
        </w:rPr>
        <w:t>.</w:t>
      </w:r>
    </w:p>
    <w:p w:rsidR="00B2378C" w:rsidRPr="00E06525" w:rsidRDefault="00B2378C" w:rsidP="00B2378C">
      <w:pPr>
        <w:spacing w:before="240" w:after="240" w:line="360" w:lineRule="exact"/>
        <w:ind w:firstLine="720"/>
        <w:jc w:val="center"/>
        <w:rPr>
          <w:rFonts w:cs="Times New Roman"/>
          <w:b/>
          <w:sz w:val="26"/>
          <w:szCs w:val="26"/>
          <w:lang w:val="pt-BR"/>
        </w:rPr>
      </w:pPr>
      <w:r w:rsidRPr="00E06525">
        <w:rPr>
          <w:rFonts w:cs="Times New Roman"/>
          <w:b/>
          <w:sz w:val="26"/>
          <w:szCs w:val="26"/>
          <w:lang w:val="pt-BR"/>
        </w:rPr>
        <w:t>QUYẾT ĐỊNH:</w:t>
      </w:r>
    </w:p>
    <w:p w:rsidR="00B2378C" w:rsidRPr="003E01E6" w:rsidRDefault="00B2378C" w:rsidP="003E01E6">
      <w:pPr>
        <w:spacing w:before="120" w:after="120" w:line="360" w:lineRule="exact"/>
        <w:ind w:firstLine="720"/>
        <w:jc w:val="both"/>
        <w:rPr>
          <w:bCs/>
          <w:szCs w:val="28"/>
          <w:lang w:val="nl-NL"/>
        </w:rPr>
      </w:pPr>
      <w:r w:rsidRPr="003E01E6">
        <w:rPr>
          <w:rFonts w:cs="Times New Roman"/>
          <w:b/>
          <w:szCs w:val="28"/>
          <w:lang w:val="pt-BR"/>
        </w:rPr>
        <w:t>Điều 1.</w:t>
      </w:r>
      <w:r w:rsidRPr="003E01E6">
        <w:rPr>
          <w:rFonts w:cs="Times New Roman"/>
          <w:szCs w:val="28"/>
          <w:lang w:val="pt-BR"/>
        </w:rPr>
        <w:t xml:space="preserve"> Thành lập Đoàn Giám sát chuyên đề của Ban Pháp chế HĐND tỉnh Nam Định về </w:t>
      </w:r>
      <w:r w:rsidR="003E01E6" w:rsidRPr="003E01E6">
        <w:rPr>
          <w:bCs/>
          <w:szCs w:val="28"/>
          <w:lang w:val="nl-NL"/>
        </w:rPr>
        <w:t>“Việc tiếp nhận, giải quyết tố giác, tin báo về tội phạm,</w:t>
      </w:r>
      <w:r w:rsidR="003E01E6">
        <w:rPr>
          <w:bCs/>
          <w:szCs w:val="28"/>
          <w:lang w:val="nl-NL"/>
        </w:rPr>
        <w:t xml:space="preserve"> </w:t>
      </w:r>
      <w:r w:rsidR="003E01E6" w:rsidRPr="003E01E6">
        <w:rPr>
          <w:bCs/>
          <w:szCs w:val="28"/>
          <w:lang w:val="nl-NL"/>
        </w:rPr>
        <w:t>kiến nghị khởi tố và kiểm sát việc tiếp nhận, giải quyết tố giác, tin báo</w:t>
      </w:r>
      <w:r w:rsidR="003E01E6">
        <w:rPr>
          <w:bCs/>
          <w:szCs w:val="28"/>
          <w:lang w:val="nl-NL"/>
        </w:rPr>
        <w:t xml:space="preserve"> </w:t>
      </w:r>
      <w:r w:rsidR="003E01E6" w:rsidRPr="003E01E6">
        <w:rPr>
          <w:bCs/>
          <w:szCs w:val="28"/>
          <w:lang w:val="nl-NL"/>
        </w:rPr>
        <w:t>về tội phạm, kiến nghị khởi tố”</w:t>
      </w:r>
      <w:r w:rsidR="003E01E6">
        <w:rPr>
          <w:bCs/>
          <w:szCs w:val="28"/>
          <w:lang w:val="nl-NL"/>
        </w:rPr>
        <w:t xml:space="preserve"> </w:t>
      </w:r>
      <w:r w:rsidRPr="003E01E6">
        <w:rPr>
          <w:rFonts w:cs="Times New Roman"/>
          <w:i/>
          <w:szCs w:val="28"/>
          <w:lang w:val="pt-BR"/>
        </w:rPr>
        <w:t>(có thành phần, danh sách kèm theo).</w:t>
      </w:r>
    </w:p>
    <w:p w:rsidR="00B2378C" w:rsidRDefault="00B2378C" w:rsidP="003E01E6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pt-BR"/>
        </w:rPr>
      </w:pPr>
      <w:r w:rsidRPr="00AE0A01">
        <w:rPr>
          <w:rFonts w:cs="Times New Roman"/>
          <w:b/>
          <w:szCs w:val="28"/>
          <w:lang w:val="pt-BR"/>
        </w:rPr>
        <w:t>Điều 2.</w:t>
      </w:r>
      <w:r>
        <w:rPr>
          <w:rFonts w:cs="Times New Roman"/>
          <w:szCs w:val="28"/>
          <w:lang w:val="pt-BR"/>
        </w:rPr>
        <w:t xml:space="preserve"> </w:t>
      </w:r>
      <w:r w:rsidRPr="00AE0A01">
        <w:rPr>
          <w:rFonts w:cs="Times New Roman"/>
          <w:szCs w:val="28"/>
          <w:lang w:val="pt-BR"/>
        </w:rPr>
        <w:t>Đ</w:t>
      </w:r>
      <w:r>
        <w:rPr>
          <w:rFonts w:cs="Times New Roman"/>
          <w:szCs w:val="28"/>
          <w:lang w:val="pt-BR"/>
        </w:rPr>
        <w:t>o</w:t>
      </w:r>
      <w:r w:rsidRPr="00AE0A01">
        <w:rPr>
          <w:rFonts w:cs="Times New Roman"/>
          <w:szCs w:val="28"/>
          <w:lang w:val="pt-BR"/>
        </w:rPr>
        <w:t>àn</w:t>
      </w:r>
      <w:r>
        <w:rPr>
          <w:rFonts w:cs="Times New Roman"/>
          <w:szCs w:val="28"/>
          <w:lang w:val="pt-BR"/>
        </w:rPr>
        <w:t xml:space="preserve"> Gi</w:t>
      </w:r>
      <w:r w:rsidRPr="00AE0A01">
        <w:rPr>
          <w:rFonts w:cs="Times New Roman"/>
          <w:szCs w:val="28"/>
          <w:lang w:val="pt-BR"/>
        </w:rPr>
        <w:t>ám</w:t>
      </w:r>
      <w:r>
        <w:rPr>
          <w:rFonts w:cs="Times New Roman"/>
          <w:szCs w:val="28"/>
          <w:lang w:val="pt-BR"/>
        </w:rPr>
        <w:t xml:space="preserve"> s</w:t>
      </w:r>
      <w:r w:rsidRPr="00AE0A01">
        <w:rPr>
          <w:rFonts w:cs="Times New Roman"/>
          <w:szCs w:val="28"/>
          <w:lang w:val="pt-BR"/>
        </w:rPr>
        <w:t>át</w:t>
      </w:r>
      <w:r>
        <w:rPr>
          <w:rFonts w:cs="Times New Roman"/>
          <w:szCs w:val="28"/>
          <w:lang w:val="pt-BR"/>
        </w:rPr>
        <w:t xml:space="preserve"> th</w:t>
      </w:r>
      <w:r w:rsidRPr="00AE0A01">
        <w:rPr>
          <w:rFonts w:cs="Times New Roman"/>
          <w:szCs w:val="28"/>
          <w:lang w:val="pt-BR"/>
        </w:rPr>
        <w:t>ự</w:t>
      </w:r>
      <w:r>
        <w:rPr>
          <w:rFonts w:cs="Times New Roman"/>
          <w:szCs w:val="28"/>
          <w:lang w:val="pt-BR"/>
        </w:rPr>
        <w:t>c hi</w:t>
      </w:r>
      <w:r w:rsidRPr="00AE0A01">
        <w:rPr>
          <w:rFonts w:cs="Times New Roman"/>
          <w:szCs w:val="28"/>
          <w:lang w:val="pt-BR"/>
        </w:rPr>
        <w:t>ện</w:t>
      </w:r>
      <w:r>
        <w:rPr>
          <w:rFonts w:cs="Times New Roman"/>
          <w:szCs w:val="28"/>
          <w:lang w:val="pt-BR"/>
        </w:rPr>
        <w:t xml:space="preserve"> nhi</w:t>
      </w:r>
      <w:r w:rsidRPr="00AE0A01">
        <w:rPr>
          <w:rFonts w:cs="Times New Roman"/>
          <w:szCs w:val="28"/>
          <w:lang w:val="pt-BR"/>
        </w:rPr>
        <w:t>ệm</w:t>
      </w:r>
      <w:r>
        <w:rPr>
          <w:rFonts w:cs="Times New Roman"/>
          <w:szCs w:val="28"/>
          <w:lang w:val="pt-BR"/>
        </w:rPr>
        <w:t xml:space="preserve"> v</w:t>
      </w:r>
      <w:r w:rsidRPr="00AE0A01">
        <w:rPr>
          <w:rFonts w:cs="Times New Roman"/>
          <w:szCs w:val="28"/>
          <w:lang w:val="pt-BR"/>
        </w:rPr>
        <w:t>ụ</w:t>
      </w:r>
      <w:r>
        <w:rPr>
          <w:rFonts w:cs="Times New Roman"/>
          <w:szCs w:val="28"/>
          <w:lang w:val="pt-BR"/>
        </w:rPr>
        <w:t>, quy</w:t>
      </w:r>
      <w:r w:rsidRPr="00AE0A01">
        <w:rPr>
          <w:rFonts w:cs="Times New Roman"/>
          <w:szCs w:val="28"/>
          <w:lang w:val="pt-BR"/>
        </w:rPr>
        <w:t>ền</w:t>
      </w:r>
      <w:r>
        <w:rPr>
          <w:rFonts w:cs="Times New Roman"/>
          <w:szCs w:val="28"/>
          <w:lang w:val="pt-BR"/>
        </w:rPr>
        <w:t xml:space="preserve"> h</w:t>
      </w:r>
      <w:r w:rsidRPr="00AE0A01">
        <w:rPr>
          <w:rFonts w:cs="Times New Roman"/>
          <w:szCs w:val="28"/>
          <w:lang w:val="pt-BR"/>
        </w:rPr>
        <w:t>ạn</w:t>
      </w:r>
      <w:r>
        <w:rPr>
          <w:rFonts w:cs="Times New Roman"/>
          <w:szCs w:val="28"/>
          <w:lang w:val="pt-BR"/>
        </w:rPr>
        <w:t xml:space="preserve"> theo quy </w:t>
      </w:r>
      <w:r w:rsidRPr="00AE0A01">
        <w:rPr>
          <w:rFonts w:cs="Times New Roman"/>
          <w:szCs w:val="28"/>
          <w:lang w:val="pt-BR"/>
        </w:rPr>
        <w:t>định</w:t>
      </w:r>
      <w:r>
        <w:rPr>
          <w:rFonts w:cs="Times New Roman"/>
          <w:szCs w:val="28"/>
          <w:lang w:val="pt-BR"/>
        </w:rPr>
        <w:t xml:space="preserve"> tại Kho</w:t>
      </w:r>
      <w:r w:rsidRPr="00AE0A01">
        <w:rPr>
          <w:rFonts w:cs="Times New Roman"/>
          <w:szCs w:val="28"/>
          <w:lang w:val="pt-BR"/>
        </w:rPr>
        <w:t>ản</w:t>
      </w:r>
      <w:r>
        <w:rPr>
          <w:rFonts w:cs="Times New Roman"/>
          <w:szCs w:val="28"/>
          <w:lang w:val="pt-BR"/>
        </w:rPr>
        <w:t xml:space="preserve"> 2 </w:t>
      </w:r>
      <w:r w:rsidRPr="00AE0A01">
        <w:rPr>
          <w:rFonts w:cs="Times New Roman"/>
          <w:szCs w:val="28"/>
          <w:lang w:val="pt-BR"/>
        </w:rPr>
        <w:t>Đ</w:t>
      </w:r>
      <w:r>
        <w:rPr>
          <w:rFonts w:cs="Times New Roman"/>
          <w:szCs w:val="28"/>
          <w:lang w:val="pt-BR"/>
        </w:rPr>
        <w:t>i</w:t>
      </w:r>
      <w:r w:rsidRPr="00AE0A01">
        <w:rPr>
          <w:rFonts w:cs="Times New Roman"/>
          <w:szCs w:val="28"/>
          <w:lang w:val="pt-BR"/>
        </w:rPr>
        <w:t>ều</w:t>
      </w:r>
      <w:r>
        <w:rPr>
          <w:rFonts w:cs="Times New Roman"/>
          <w:szCs w:val="28"/>
          <w:lang w:val="pt-BR"/>
        </w:rPr>
        <w:t xml:space="preserve"> 80 Lu</w:t>
      </w:r>
      <w:r w:rsidRPr="00AE0A01">
        <w:rPr>
          <w:rFonts w:cs="Times New Roman"/>
          <w:szCs w:val="28"/>
          <w:lang w:val="pt-BR"/>
        </w:rPr>
        <w:t>ật</w:t>
      </w:r>
      <w:r>
        <w:rPr>
          <w:rFonts w:cs="Times New Roman"/>
          <w:szCs w:val="28"/>
          <w:lang w:val="pt-BR"/>
        </w:rPr>
        <w:t xml:space="preserve"> Ho</w:t>
      </w:r>
      <w:r w:rsidRPr="00AE0A01">
        <w:rPr>
          <w:rFonts w:cs="Times New Roman"/>
          <w:szCs w:val="28"/>
          <w:lang w:val="pt-BR"/>
        </w:rPr>
        <w:t>ạt</w:t>
      </w:r>
      <w:r>
        <w:rPr>
          <w:rFonts w:cs="Times New Roman"/>
          <w:szCs w:val="28"/>
          <w:lang w:val="pt-BR"/>
        </w:rPr>
        <w:t xml:space="preserve"> đ</w:t>
      </w:r>
      <w:r w:rsidRPr="00AE0A01">
        <w:rPr>
          <w:rFonts w:cs="Times New Roman"/>
          <w:szCs w:val="28"/>
          <w:lang w:val="pt-BR"/>
        </w:rPr>
        <w:t>ộng</w:t>
      </w:r>
      <w:r>
        <w:rPr>
          <w:rFonts w:cs="Times New Roman"/>
          <w:szCs w:val="28"/>
          <w:lang w:val="pt-BR"/>
        </w:rPr>
        <w:t xml:space="preserve"> gi</w:t>
      </w:r>
      <w:r w:rsidRPr="00AE0A01">
        <w:rPr>
          <w:rFonts w:cs="Times New Roman"/>
          <w:szCs w:val="28"/>
          <w:lang w:val="pt-BR"/>
        </w:rPr>
        <w:t>ám</w:t>
      </w:r>
      <w:r>
        <w:rPr>
          <w:rFonts w:cs="Times New Roman"/>
          <w:szCs w:val="28"/>
          <w:lang w:val="pt-BR"/>
        </w:rPr>
        <w:t xml:space="preserve"> s</w:t>
      </w:r>
      <w:r w:rsidRPr="00AE0A01">
        <w:rPr>
          <w:rFonts w:cs="Times New Roman"/>
          <w:szCs w:val="28"/>
          <w:lang w:val="pt-BR"/>
        </w:rPr>
        <w:t>át</w:t>
      </w:r>
      <w:r>
        <w:rPr>
          <w:rFonts w:cs="Times New Roman"/>
          <w:szCs w:val="28"/>
          <w:lang w:val="pt-BR"/>
        </w:rPr>
        <w:t xml:space="preserve"> c</w:t>
      </w:r>
      <w:r w:rsidRPr="00AE0A01">
        <w:rPr>
          <w:rFonts w:cs="Times New Roman"/>
          <w:szCs w:val="28"/>
          <w:lang w:val="pt-BR"/>
        </w:rPr>
        <w:t>ủa</w:t>
      </w:r>
      <w:r>
        <w:rPr>
          <w:rFonts w:cs="Times New Roman"/>
          <w:szCs w:val="28"/>
          <w:lang w:val="pt-BR"/>
        </w:rPr>
        <w:t xml:space="preserve"> Qu</w:t>
      </w:r>
      <w:r w:rsidRPr="00AE0A01">
        <w:rPr>
          <w:rFonts w:cs="Times New Roman"/>
          <w:szCs w:val="28"/>
          <w:lang w:val="pt-BR"/>
        </w:rPr>
        <w:t>ốc</w:t>
      </w:r>
      <w:r>
        <w:rPr>
          <w:rFonts w:cs="Times New Roman"/>
          <w:szCs w:val="28"/>
          <w:lang w:val="pt-BR"/>
        </w:rPr>
        <w:t xml:space="preserve"> h</w:t>
      </w:r>
      <w:r w:rsidRPr="00AE0A01">
        <w:rPr>
          <w:rFonts w:cs="Times New Roman"/>
          <w:szCs w:val="28"/>
          <w:lang w:val="pt-BR"/>
        </w:rPr>
        <w:t>ội</w:t>
      </w:r>
      <w:r>
        <w:rPr>
          <w:rFonts w:cs="Times New Roman"/>
          <w:szCs w:val="28"/>
          <w:lang w:val="pt-BR"/>
        </w:rPr>
        <w:t xml:space="preserve"> v</w:t>
      </w:r>
      <w:r w:rsidRPr="00AE0A01">
        <w:rPr>
          <w:rFonts w:cs="Times New Roman"/>
          <w:szCs w:val="28"/>
          <w:lang w:val="pt-BR"/>
        </w:rPr>
        <w:t>à</w:t>
      </w:r>
      <w:r>
        <w:rPr>
          <w:rFonts w:cs="Times New Roman"/>
          <w:szCs w:val="28"/>
          <w:lang w:val="pt-BR"/>
        </w:rPr>
        <w:t xml:space="preserve"> H</w:t>
      </w:r>
      <w:r w:rsidRPr="00AE0A01">
        <w:rPr>
          <w:rFonts w:cs="Times New Roman"/>
          <w:szCs w:val="28"/>
          <w:lang w:val="pt-BR"/>
        </w:rPr>
        <w:t>Đ</w:t>
      </w:r>
      <w:r>
        <w:rPr>
          <w:rFonts w:cs="Times New Roman"/>
          <w:szCs w:val="28"/>
          <w:lang w:val="pt-BR"/>
        </w:rPr>
        <w:t>ND n</w:t>
      </w:r>
      <w:r w:rsidRPr="00AE0A01">
        <w:rPr>
          <w:rFonts w:cs="Times New Roman"/>
          <w:szCs w:val="28"/>
          <w:lang w:val="pt-BR"/>
        </w:rPr>
        <w:t>ă</w:t>
      </w:r>
      <w:r>
        <w:rPr>
          <w:rFonts w:cs="Times New Roman"/>
          <w:szCs w:val="28"/>
          <w:lang w:val="pt-BR"/>
        </w:rPr>
        <w:t>m 2015.</w:t>
      </w:r>
    </w:p>
    <w:p w:rsidR="00B2378C" w:rsidRDefault="00B2378C" w:rsidP="003E01E6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pt-BR"/>
        </w:rPr>
      </w:pPr>
      <w:r w:rsidRPr="00AE0A01">
        <w:rPr>
          <w:rFonts w:cs="Times New Roman"/>
          <w:b/>
          <w:szCs w:val="28"/>
          <w:lang w:val="pt-BR"/>
        </w:rPr>
        <w:t>Điều 3.</w:t>
      </w:r>
      <w:r>
        <w:rPr>
          <w:rFonts w:cs="Times New Roman"/>
          <w:szCs w:val="28"/>
          <w:lang w:val="pt-BR"/>
        </w:rPr>
        <w:t xml:space="preserve"> Quy</w:t>
      </w:r>
      <w:r w:rsidRPr="00AE0A01">
        <w:rPr>
          <w:rFonts w:cs="Times New Roman"/>
          <w:szCs w:val="28"/>
          <w:lang w:val="pt-BR"/>
        </w:rPr>
        <w:t>ết</w:t>
      </w:r>
      <w:r>
        <w:rPr>
          <w:rFonts w:cs="Times New Roman"/>
          <w:szCs w:val="28"/>
          <w:lang w:val="pt-BR"/>
        </w:rPr>
        <w:t xml:space="preserve"> </w:t>
      </w:r>
      <w:r w:rsidRPr="00AE0A01">
        <w:rPr>
          <w:rFonts w:cs="Times New Roman"/>
          <w:szCs w:val="28"/>
          <w:lang w:val="pt-BR"/>
        </w:rPr>
        <w:t>định</w:t>
      </w:r>
      <w:r>
        <w:rPr>
          <w:rFonts w:cs="Times New Roman"/>
          <w:szCs w:val="28"/>
          <w:lang w:val="pt-BR"/>
        </w:rPr>
        <w:t xml:space="preserve"> này c</w:t>
      </w:r>
      <w:r w:rsidRPr="00AE0A01">
        <w:rPr>
          <w:rFonts w:cs="Times New Roman"/>
          <w:szCs w:val="28"/>
          <w:lang w:val="pt-BR"/>
        </w:rPr>
        <w:t>ó</w:t>
      </w:r>
      <w:r>
        <w:rPr>
          <w:rFonts w:cs="Times New Roman"/>
          <w:szCs w:val="28"/>
          <w:lang w:val="pt-BR"/>
        </w:rPr>
        <w:t xml:space="preserve"> hi</w:t>
      </w:r>
      <w:r w:rsidRPr="00AE0A01">
        <w:rPr>
          <w:rFonts w:cs="Times New Roman"/>
          <w:szCs w:val="28"/>
          <w:lang w:val="pt-BR"/>
        </w:rPr>
        <w:t>ệu</w:t>
      </w:r>
      <w:r>
        <w:rPr>
          <w:rFonts w:cs="Times New Roman"/>
          <w:szCs w:val="28"/>
          <w:lang w:val="pt-BR"/>
        </w:rPr>
        <w:t xml:space="preserve"> l</w:t>
      </w:r>
      <w:r w:rsidRPr="00AE0A01">
        <w:rPr>
          <w:rFonts w:cs="Times New Roman"/>
          <w:szCs w:val="28"/>
          <w:lang w:val="pt-BR"/>
        </w:rPr>
        <w:t>ự</w:t>
      </w:r>
      <w:r>
        <w:rPr>
          <w:rFonts w:cs="Times New Roman"/>
          <w:szCs w:val="28"/>
          <w:lang w:val="pt-BR"/>
        </w:rPr>
        <w:t>c k</w:t>
      </w:r>
      <w:r w:rsidRPr="00AE0A01">
        <w:rPr>
          <w:rFonts w:cs="Times New Roman"/>
          <w:szCs w:val="28"/>
          <w:lang w:val="pt-BR"/>
        </w:rPr>
        <w:t>ể</w:t>
      </w:r>
      <w:r>
        <w:rPr>
          <w:rFonts w:cs="Times New Roman"/>
          <w:szCs w:val="28"/>
          <w:lang w:val="pt-BR"/>
        </w:rPr>
        <w:t xml:space="preserve"> t</w:t>
      </w:r>
      <w:r w:rsidRPr="00AE0A01">
        <w:rPr>
          <w:rFonts w:cs="Times New Roman"/>
          <w:szCs w:val="28"/>
          <w:lang w:val="pt-BR"/>
        </w:rPr>
        <w:t>ừ</w:t>
      </w:r>
      <w:r>
        <w:rPr>
          <w:rFonts w:cs="Times New Roman"/>
          <w:szCs w:val="28"/>
          <w:lang w:val="pt-BR"/>
        </w:rPr>
        <w:t xml:space="preserve"> ng</w:t>
      </w:r>
      <w:r w:rsidRPr="00AE0A01">
        <w:rPr>
          <w:rFonts w:cs="Times New Roman"/>
          <w:szCs w:val="28"/>
          <w:lang w:val="pt-BR"/>
        </w:rPr>
        <w:t>ày</w:t>
      </w:r>
      <w:r>
        <w:rPr>
          <w:rFonts w:cs="Times New Roman"/>
          <w:szCs w:val="28"/>
          <w:lang w:val="pt-BR"/>
        </w:rPr>
        <w:t xml:space="preserve"> ký.</w:t>
      </w:r>
    </w:p>
    <w:p w:rsidR="00B2378C" w:rsidRPr="003E01E6" w:rsidRDefault="00B2378C" w:rsidP="003E01E6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C</w:t>
      </w:r>
      <w:r w:rsidRPr="00AE0A01">
        <w:rPr>
          <w:rFonts w:cs="Times New Roman"/>
          <w:szCs w:val="28"/>
          <w:lang w:val="pt-BR"/>
        </w:rPr>
        <w:t>ác</w:t>
      </w:r>
      <w:r>
        <w:rPr>
          <w:rFonts w:cs="Times New Roman"/>
          <w:szCs w:val="28"/>
          <w:lang w:val="pt-BR"/>
        </w:rPr>
        <w:t xml:space="preserve"> </w:t>
      </w:r>
      <w:r w:rsidRPr="00AE0A01">
        <w:rPr>
          <w:rFonts w:cs="Times New Roman"/>
          <w:szCs w:val="28"/>
          <w:lang w:val="pt-BR"/>
        </w:rPr>
        <w:t>ô</w:t>
      </w:r>
      <w:r>
        <w:rPr>
          <w:rFonts w:cs="Times New Roman"/>
          <w:szCs w:val="28"/>
          <w:lang w:val="pt-BR"/>
        </w:rPr>
        <w:t>ng, b</w:t>
      </w:r>
      <w:r w:rsidRPr="00AE0A01">
        <w:rPr>
          <w:rFonts w:cs="Times New Roman"/>
          <w:szCs w:val="28"/>
          <w:lang w:val="pt-BR"/>
        </w:rPr>
        <w:t>à</w:t>
      </w:r>
      <w:r>
        <w:rPr>
          <w:rFonts w:cs="Times New Roman"/>
          <w:szCs w:val="28"/>
          <w:lang w:val="pt-BR"/>
        </w:rPr>
        <w:t xml:space="preserve"> c</w:t>
      </w:r>
      <w:r w:rsidRPr="00AE0A01">
        <w:rPr>
          <w:rFonts w:cs="Times New Roman"/>
          <w:szCs w:val="28"/>
          <w:lang w:val="pt-BR"/>
        </w:rPr>
        <w:t>ó</w:t>
      </w:r>
      <w:r>
        <w:rPr>
          <w:rFonts w:cs="Times New Roman"/>
          <w:szCs w:val="28"/>
          <w:lang w:val="pt-BR"/>
        </w:rPr>
        <w:t xml:space="preserve"> t</w:t>
      </w:r>
      <w:r w:rsidRPr="00AE0A01">
        <w:rPr>
          <w:rFonts w:cs="Times New Roman"/>
          <w:szCs w:val="28"/>
          <w:lang w:val="pt-BR"/>
        </w:rPr>
        <w:t>ê</w:t>
      </w:r>
      <w:r>
        <w:rPr>
          <w:rFonts w:cs="Times New Roman"/>
          <w:szCs w:val="28"/>
          <w:lang w:val="pt-BR"/>
        </w:rPr>
        <w:t>n t</w:t>
      </w:r>
      <w:r w:rsidRPr="00AE0A01">
        <w:rPr>
          <w:rFonts w:cs="Times New Roman"/>
          <w:szCs w:val="28"/>
          <w:lang w:val="pt-BR"/>
        </w:rPr>
        <w:t>ại</w:t>
      </w:r>
      <w:r>
        <w:rPr>
          <w:rFonts w:cs="Times New Roman"/>
          <w:szCs w:val="28"/>
          <w:lang w:val="pt-BR"/>
        </w:rPr>
        <w:t xml:space="preserve"> </w:t>
      </w:r>
      <w:r w:rsidRPr="00AE0A01">
        <w:rPr>
          <w:rFonts w:cs="Times New Roman"/>
          <w:szCs w:val="28"/>
          <w:lang w:val="pt-BR"/>
        </w:rPr>
        <w:t>Đ</w:t>
      </w:r>
      <w:r>
        <w:rPr>
          <w:rFonts w:cs="Times New Roman"/>
          <w:szCs w:val="28"/>
          <w:lang w:val="pt-BR"/>
        </w:rPr>
        <w:t>i</w:t>
      </w:r>
      <w:r w:rsidRPr="00AE0A01">
        <w:rPr>
          <w:rFonts w:cs="Times New Roman"/>
          <w:szCs w:val="28"/>
          <w:lang w:val="pt-BR"/>
        </w:rPr>
        <w:t>ều</w:t>
      </w:r>
      <w:r>
        <w:rPr>
          <w:rFonts w:cs="Times New Roman"/>
          <w:szCs w:val="28"/>
          <w:lang w:val="pt-BR"/>
        </w:rPr>
        <w:t xml:space="preserve"> 1 v</w:t>
      </w:r>
      <w:r w:rsidRPr="00AE0A01">
        <w:rPr>
          <w:rFonts w:cs="Times New Roman"/>
          <w:szCs w:val="28"/>
          <w:lang w:val="pt-BR"/>
        </w:rPr>
        <w:t>à</w:t>
      </w:r>
      <w:r>
        <w:rPr>
          <w:rFonts w:cs="Times New Roman"/>
          <w:szCs w:val="28"/>
          <w:lang w:val="pt-BR"/>
        </w:rPr>
        <w:t xml:space="preserve"> c</w:t>
      </w:r>
      <w:r w:rsidRPr="00AE0A01">
        <w:rPr>
          <w:rFonts w:cs="Times New Roman"/>
          <w:szCs w:val="28"/>
          <w:lang w:val="pt-BR"/>
        </w:rPr>
        <w:t>ác</w:t>
      </w:r>
      <w:r>
        <w:rPr>
          <w:rFonts w:cs="Times New Roman"/>
          <w:szCs w:val="28"/>
          <w:lang w:val="pt-BR"/>
        </w:rPr>
        <w:t xml:space="preserve"> t</w:t>
      </w:r>
      <w:r w:rsidRPr="00AE0A01">
        <w:rPr>
          <w:rFonts w:cs="Times New Roman"/>
          <w:szCs w:val="28"/>
          <w:lang w:val="pt-BR"/>
        </w:rPr>
        <w:t>ổ</w:t>
      </w:r>
      <w:r>
        <w:rPr>
          <w:rFonts w:cs="Times New Roman"/>
          <w:szCs w:val="28"/>
          <w:lang w:val="pt-BR"/>
        </w:rPr>
        <w:t xml:space="preserve"> ch</w:t>
      </w:r>
      <w:r w:rsidRPr="00AE0A01">
        <w:rPr>
          <w:rFonts w:cs="Times New Roman"/>
          <w:szCs w:val="28"/>
          <w:lang w:val="pt-BR"/>
        </w:rPr>
        <w:t>ức</w:t>
      </w:r>
      <w:r>
        <w:rPr>
          <w:rFonts w:cs="Times New Roman"/>
          <w:szCs w:val="28"/>
          <w:lang w:val="pt-BR"/>
        </w:rPr>
        <w:t>, c</w:t>
      </w:r>
      <w:r w:rsidRPr="00AE0A01">
        <w:rPr>
          <w:rFonts w:cs="Times New Roman"/>
          <w:szCs w:val="28"/>
          <w:lang w:val="pt-BR"/>
        </w:rPr>
        <w:t>á</w:t>
      </w:r>
      <w:r>
        <w:rPr>
          <w:rFonts w:cs="Times New Roman"/>
          <w:szCs w:val="28"/>
          <w:lang w:val="pt-BR"/>
        </w:rPr>
        <w:t xml:space="preserve"> nh</w:t>
      </w:r>
      <w:r w:rsidRPr="00AE0A01">
        <w:rPr>
          <w:rFonts w:cs="Times New Roman"/>
          <w:szCs w:val="28"/>
          <w:lang w:val="pt-BR"/>
        </w:rPr>
        <w:t>â</w:t>
      </w:r>
      <w:r>
        <w:rPr>
          <w:rFonts w:cs="Times New Roman"/>
          <w:szCs w:val="28"/>
          <w:lang w:val="pt-BR"/>
        </w:rPr>
        <w:t>n c</w:t>
      </w:r>
      <w:r w:rsidRPr="00AE0A01">
        <w:rPr>
          <w:rFonts w:cs="Times New Roman"/>
          <w:szCs w:val="28"/>
          <w:lang w:val="pt-BR"/>
        </w:rPr>
        <w:t>ó</w:t>
      </w:r>
      <w:r>
        <w:rPr>
          <w:rFonts w:cs="Times New Roman"/>
          <w:szCs w:val="28"/>
          <w:lang w:val="pt-BR"/>
        </w:rPr>
        <w:t xml:space="preserve"> li</w:t>
      </w:r>
      <w:r w:rsidRPr="00AE0A01">
        <w:rPr>
          <w:rFonts w:cs="Times New Roman"/>
          <w:szCs w:val="28"/>
          <w:lang w:val="pt-BR"/>
        </w:rPr>
        <w:t>ê</w:t>
      </w:r>
      <w:r>
        <w:rPr>
          <w:rFonts w:cs="Times New Roman"/>
          <w:szCs w:val="28"/>
          <w:lang w:val="pt-BR"/>
        </w:rPr>
        <w:t>n quan ch</w:t>
      </w:r>
      <w:r w:rsidRPr="00AE0A01">
        <w:rPr>
          <w:rFonts w:cs="Times New Roman"/>
          <w:szCs w:val="28"/>
          <w:lang w:val="pt-BR"/>
        </w:rPr>
        <w:t>ịu</w:t>
      </w:r>
      <w:r>
        <w:rPr>
          <w:rFonts w:cs="Times New Roman"/>
          <w:szCs w:val="28"/>
          <w:lang w:val="pt-BR"/>
        </w:rPr>
        <w:t xml:space="preserve"> tr</w:t>
      </w:r>
      <w:r w:rsidRPr="00AE0A01">
        <w:rPr>
          <w:rFonts w:cs="Times New Roman"/>
          <w:szCs w:val="28"/>
          <w:lang w:val="pt-BR"/>
        </w:rPr>
        <w:t>ách</w:t>
      </w:r>
      <w:r>
        <w:rPr>
          <w:rFonts w:cs="Times New Roman"/>
          <w:szCs w:val="28"/>
          <w:lang w:val="pt-BR"/>
        </w:rPr>
        <w:t xml:space="preserve"> nhi</w:t>
      </w:r>
      <w:r w:rsidRPr="00AE0A01">
        <w:rPr>
          <w:rFonts w:cs="Times New Roman"/>
          <w:szCs w:val="28"/>
          <w:lang w:val="pt-BR"/>
        </w:rPr>
        <w:t>ệm</w:t>
      </w:r>
      <w:r>
        <w:rPr>
          <w:rFonts w:cs="Times New Roman"/>
          <w:szCs w:val="28"/>
          <w:lang w:val="pt-BR"/>
        </w:rPr>
        <w:t xml:space="preserve"> thi h</w:t>
      </w:r>
      <w:r w:rsidRPr="00AE0A01">
        <w:rPr>
          <w:rFonts w:cs="Times New Roman"/>
          <w:szCs w:val="28"/>
          <w:lang w:val="pt-BR"/>
        </w:rPr>
        <w:t>ành</w:t>
      </w:r>
      <w:r>
        <w:rPr>
          <w:rFonts w:cs="Times New Roman"/>
          <w:szCs w:val="28"/>
          <w:lang w:val="pt-BR"/>
        </w:rPr>
        <w:t xml:space="preserve"> Quy</w:t>
      </w:r>
      <w:r w:rsidRPr="00AE0A01">
        <w:rPr>
          <w:rFonts w:cs="Times New Roman"/>
          <w:szCs w:val="28"/>
          <w:lang w:val="pt-BR"/>
        </w:rPr>
        <w:t>ết</w:t>
      </w:r>
      <w:r>
        <w:rPr>
          <w:rFonts w:cs="Times New Roman"/>
          <w:szCs w:val="28"/>
          <w:lang w:val="pt-BR"/>
        </w:rPr>
        <w:t xml:space="preserve"> </w:t>
      </w:r>
      <w:r w:rsidRPr="00AE0A01">
        <w:rPr>
          <w:rFonts w:cs="Times New Roman"/>
          <w:szCs w:val="28"/>
          <w:lang w:val="pt-BR"/>
        </w:rPr>
        <w:t>định</w:t>
      </w:r>
      <w:r>
        <w:rPr>
          <w:rFonts w:cs="Times New Roman"/>
          <w:szCs w:val="28"/>
          <w:lang w:val="pt-BR"/>
        </w:rPr>
        <w:t xml:space="preserve"> n</w:t>
      </w:r>
      <w:r w:rsidRPr="00AE0A01">
        <w:rPr>
          <w:rFonts w:cs="Times New Roman"/>
          <w:szCs w:val="28"/>
          <w:lang w:val="pt-BR"/>
        </w:rPr>
        <w:t>ày</w:t>
      </w:r>
      <w:r>
        <w:rPr>
          <w:rFonts w:cs="Times New Roman"/>
          <w:szCs w:val="28"/>
          <w:lang w:val="pt-BR"/>
        </w:rPr>
        <w:t>./.</w:t>
      </w:r>
      <w:r w:rsidRPr="00270CE1">
        <w:rPr>
          <w:szCs w:val="28"/>
          <w:lang w:val="vi-VN"/>
        </w:rPr>
        <w:t xml:space="preserve"> </w:t>
      </w:r>
    </w:p>
    <w:tbl>
      <w:tblPr>
        <w:tblStyle w:val="TableGrid"/>
        <w:tblW w:w="9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96"/>
        <w:gridCol w:w="5668"/>
      </w:tblGrid>
      <w:tr w:rsidR="00B2378C" w:rsidRPr="00AE0A01" w:rsidTr="009B360F">
        <w:tc>
          <w:tcPr>
            <w:tcW w:w="3596" w:type="dxa"/>
          </w:tcPr>
          <w:p w:rsidR="00B2378C" w:rsidRPr="00270CE1" w:rsidRDefault="00B2378C" w:rsidP="009B360F">
            <w:pPr>
              <w:spacing w:before="80" w:line="340" w:lineRule="exact"/>
              <w:jc w:val="both"/>
              <w:rPr>
                <w:i/>
                <w:iCs/>
                <w:sz w:val="24"/>
                <w:lang w:val="sv-SE"/>
              </w:rPr>
            </w:pPr>
            <w:r w:rsidRPr="00270CE1">
              <w:rPr>
                <w:b/>
                <w:i/>
                <w:iCs/>
                <w:sz w:val="24"/>
                <w:lang w:val="sv-SE"/>
              </w:rPr>
              <w:t>Nơi nhận</w:t>
            </w:r>
            <w:r w:rsidRPr="00270CE1">
              <w:rPr>
                <w:i/>
                <w:iCs/>
                <w:sz w:val="24"/>
                <w:lang w:val="sv-SE"/>
              </w:rPr>
              <w:t>:</w:t>
            </w:r>
          </w:p>
          <w:p w:rsidR="00B2378C" w:rsidRPr="00270CE1" w:rsidRDefault="00B2378C" w:rsidP="009B360F">
            <w:pPr>
              <w:tabs>
                <w:tab w:val="left" w:pos="851"/>
                <w:tab w:val="left" w:pos="1134"/>
              </w:tabs>
              <w:rPr>
                <w:sz w:val="22"/>
                <w:szCs w:val="22"/>
                <w:lang w:val="sv-SE"/>
              </w:rPr>
            </w:pPr>
            <w:r w:rsidRPr="00270CE1">
              <w:rPr>
                <w:sz w:val="22"/>
                <w:szCs w:val="22"/>
                <w:lang w:val="sv-SE"/>
              </w:rPr>
              <w:t>- Thường trực HĐND tỉnh;</w:t>
            </w:r>
          </w:p>
          <w:p w:rsidR="00B2378C" w:rsidRDefault="00B2378C" w:rsidP="009B360F">
            <w:pPr>
              <w:tabs>
                <w:tab w:val="left" w:pos="851"/>
                <w:tab w:val="left" w:pos="1134"/>
              </w:tabs>
              <w:rPr>
                <w:sz w:val="22"/>
                <w:szCs w:val="22"/>
                <w:lang w:val="sv-SE"/>
              </w:rPr>
            </w:pPr>
            <w:r w:rsidRPr="00270CE1">
              <w:rPr>
                <w:sz w:val="22"/>
                <w:szCs w:val="22"/>
                <w:lang w:val="sv-SE"/>
              </w:rPr>
              <w:t xml:space="preserve">- </w:t>
            </w:r>
            <w:r>
              <w:rPr>
                <w:sz w:val="22"/>
                <w:szCs w:val="22"/>
                <w:lang w:val="sv-SE"/>
              </w:rPr>
              <w:t>C</w:t>
            </w:r>
            <w:r w:rsidRPr="00AE0A01">
              <w:rPr>
                <w:sz w:val="22"/>
                <w:szCs w:val="22"/>
                <w:lang w:val="sv-SE"/>
              </w:rPr>
              <w:t>ác</w:t>
            </w:r>
            <w:r>
              <w:rPr>
                <w:sz w:val="22"/>
                <w:szCs w:val="22"/>
                <w:lang w:val="sv-SE"/>
              </w:rPr>
              <w:t xml:space="preserve"> th</w:t>
            </w:r>
            <w:r w:rsidRPr="00AE0A01">
              <w:rPr>
                <w:sz w:val="22"/>
                <w:szCs w:val="22"/>
                <w:lang w:val="sv-SE"/>
              </w:rPr>
              <w:t>ành</w:t>
            </w:r>
            <w:r>
              <w:rPr>
                <w:sz w:val="22"/>
                <w:szCs w:val="22"/>
                <w:lang w:val="sv-SE"/>
              </w:rPr>
              <w:t xml:space="preserve"> vi</w:t>
            </w:r>
            <w:r w:rsidRPr="00AE0A01">
              <w:rPr>
                <w:sz w:val="22"/>
                <w:szCs w:val="22"/>
                <w:lang w:val="sv-SE"/>
              </w:rPr>
              <w:t>ê</w:t>
            </w:r>
            <w:r>
              <w:rPr>
                <w:sz w:val="22"/>
                <w:szCs w:val="22"/>
                <w:lang w:val="sv-SE"/>
              </w:rPr>
              <w:t xml:space="preserve">n </w:t>
            </w:r>
            <w:r w:rsidRPr="00AE0A01">
              <w:rPr>
                <w:sz w:val="22"/>
                <w:szCs w:val="22"/>
                <w:lang w:val="sv-SE"/>
              </w:rPr>
              <w:t>Đ</w:t>
            </w:r>
            <w:r>
              <w:rPr>
                <w:sz w:val="22"/>
                <w:szCs w:val="22"/>
                <w:lang w:val="sv-SE"/>
              </w:rPr>
              <w:t>o</w:t>
            </w:r>
            <w:r w:rsidRPr="00AE0A01">
              <w:rPr>
                <w:sz w:val="22"/>
                <w:szCs w:val="22"/>
                <w:lang w:val="sv-SE"/>
              </w:rPr>
              <w:t>àn</w:t>
            </w:r>
            <w:r>
              <w:rPr>
                <w:sz w:val="22"/>
                <w:szCs w:val="22"/>
                <w:lang w:val="sv-SE"/>
              </w:rPr>
              <w:t xml:space="preserve"> Gi</w:t>
            </w:r>
            <w:r w:rsidRPr="00AE0A01">
              <w:rPr>
                <w:sz w:val="22"/>
                <w:szCs w:val="22"/>
                <w:lang w:val="sv-SE"/>
              </w:rPr>
              <w:t>ám</w:t>
            </w:r>
            <w:r>
              <w:rPr>
                <w:sz w:val="22"/>
                <w:szCs w:val="22"/>
                <w:lang w:val="sv-SE"/>
              </w:rPr>
              <w:t xml:space="preserve"> s</w:t>
            </w:r>
            <w:r w:rsidRPr="00AE0A01">
              <w:rPr>
                <w:sz w:val="22"/>
                <w:szCs w:val="22"/>
                <w:lang w:val="sv-SE"/>
              </w:rPr>
              <w:t>át</w:t>
            </w:r>
            <w:r>
              <w:rPr>
                <w:sz w:val="22"/>
                <w:szCs w:val="22"/>
                <w:lang w:val="sv-SE"/>
              </w:rPr>
              <w:t>;</w:t>
            </w:r>
          </w:p>
          <w:p w:rsidR="00B2378C" w:rsidRDefault="00B2378C" w:rsidP="009B360F">
            <w:pPr>
              <w:tabs>
                <w:tab w:val="left" w:pos="851"/>
                <w:tab w:val="left" w:pos="1134"/>
              </w:tabs>
              <w:rPr>
                <w:color w:val="FF0000"/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- VKSND </w:t>
            </w:r>
            <w:r w:rsidRPr="008502AE">
              <w:rPr>
                <w:color w:val="FF0000"/>
                <w:sz w:val="22"/>
                <w:szCs w:val="22"/>
                <w:lang w:val="sv-SE"/>
              </w:rPr>
              <w:t xml:space="preserve">tỉnh và </w:t>
            </w:r>
            <w:r>
              <w:rPr>
                <w:color w:val="FF0000"/>
                <w:sz w:val="22"/>
                <w:szCs w:val="22"/>
                <w:lang w:val="sv-SE"/>
              </w:rPr>
              <w:t>VKSND</w:t>
            </w:r>
            <w:r w:rsidRPr="008502AE">
              <w:rPr>
                <w:color w:val="FF0000"/>
                <w:sz w:val="22"/>
                <w:szCs w:val="22"/>
                <w:lang w:val="sv-SE"/>
              </w:rPr>
              <w:t xml:space="preserve"> các huyện, thành phố;</w:t>
            </w:r>
          </w:p>
          <w:p w:rsidR="00B2378C" w:rsidRPr="008502AE" w:rsidRDefault="00B2378C" w:rsidP="009B360F">
            <w:pPr>
              <w:tabs>
                <w:tab w:val="left" w:pos="851"/>
                <w:tab w:val="left" w:pos="1134"/>
              </w:tabs>
              <w:rPr>
                <w:color w:val="FF0000"/>
                <w:sz w:val="22"/>
                <w:szCs w:val="22"/>
                <w:lang w:val="sv-SE"/>
              </w:rPr>
            </w:pPr>
            <w:r>
              <w:rPr>
                <w:color w:val="FF0000"/>
                <w:sz w:val="22"/>
                <w:szCs w:val="22"/>
                <w:lang w:val="sv-SE"/>
              </w:rPr>
              <w:t>- Công an tỉnh và Công an các huyện, thành phố;</w:t>
            </w:r>
          </w:p>
          <w:p w:rsidR="00B2378C" w:rsidRPr="00270CE1" w:rsidRDefault="00B2378C" w:rsidP="009B360F">
            <w:pPr>
              <w:tabs>
                <w:tab w:val="left" w:pos="851"/>
                <w:tab w:val="left" w:pos="1134"/>
              </w:tabs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- Văn phòng HĐND tỉnh;</w:t>
            </w:r>
          </w:p>
          <w:p w:rsidR="00B2378C" w:rsidRPr="00270CE1" w:rsidRDefault="003E01E6" w:rsidP="009B360F">
            <w:pPr>
              <w:tabs>
                <w:tab w:val="left" w:pos="851"/>
                <w:tab w:val="left" w:pos="1134"/>
              </w:tabs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- Lưu: VT, BPC.</w:t>
            </w:r>
          </w:p>
          <w:p w:rsidR="00B2378C" w:rsidRPr="00270CE1" w:rsidRDefault="00B2378C" w:rsidP="009B360F">
            <w:pPr>
              <w:pStyle w:val="BodyTextIndent"/>
              <w:widowControl w:val="0"/>
              <w:spacing w:line="240" w:lineRule="exact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5668" w:type="dxa"/>
          </w:tcPr>
          <w:p w:rsidR="00B2378C" w:rsidRPr="00270CE1" w:rsidRDefault="00B2378C" w:rsidP="009B360F">
            <w:pPr>
              <w:pStyle w:val="BodyText3"/>
              <w:widowControl w:val="0"/>
              <w:tabs>
                <w:tab w:val="left" w:pos="545"/>
              </w:tabs>
              <w:jc w:val="center"/>
              <w:rPr>
                <w:rFonts w:ascii="Times New Roman" w:hAnsi="Times New Roman"/>
                <w:b/>
                <w:bCs w:val="0"/>
                <w:sz w:val="26"/>
                <w:szCs w:val="24"/>
                <w:lang w:val="sv-SE"/>
              </w:rPr>
            </w:pPr>
            <w:r w:rsidRPr="00270CE1">
              <w:rPr>
                <w:rFonts w:ascii="Times New Roman" w:hAnsi="Times New Roman"/>
                <w:b/>
                <w:bCs w:val="0"/>
                <w:sz w:val="26"/>
                <w:szCs w:val="24"/>
                <w:lang w:val="sv-SE"/>
              </w:rPr>
              <w:t xml:space="preserve">TM. </w:t>
            </w:r>
            <w:r>
              <w:rPr>
                <w:rFonts w:ascii="Times New Roman" w:hAnsi="Times New Roman"/>
                <w:b/>
                <w:bCs w:val="0"/>
                <w:sz w:val="26"/>
                <w:szCs w:val="24"/>
                <w:lang w:val="sv-SE"/>
              </w:rPr>
              <w:t>BAN PH</w:t>
            </w:r>
            <w:r w:rsidRPr="00AE0A01">
              <w:rPr>
                <w:rFonts w:ascii="Times New Roman" w:hAnsi="Times New Roman"/>
                <w:b/>
                <w:bCs w:val="0"/>
                <w:sz w:val="26"/>
                <w:szCs w:val="24"/>
                <w:lang w:val="sv-SE"/>
              </w:rPr>
              <w:t>ÁP</w:t>
            </w:r>
            <w:r>
              <w:rPr>
                <w:rFonts w:ascii="Times New Roman" w:hAnsi="Times New Roman"/>
                <w:b/>
                <w:bCs w:val="0"/>
                <w:sz w:val="26"/>
                <w:szCs w:val="24"/>
                <w:lang w:val="sv-SE"/>
              </w:rPr>
              <w:t xml:space="preserve"> CH</w:t>
            </w:r>
            <w:r w:rsidRPr="00AE0A01">
              <w:rPr>
                <w:rFonts w:ascii="Times New Roman" w:hAnsi="Times New Roman"/>
                <w:b/>
                <w:bCs w:val="0"/>
                <w:sz w:val="26"/>
                <w:szCs w:val="24"/>
                <w:lang w:val="sv-SE"/>
              </w:rPr>
              <w:t>Ế</w:t>
            </w:r>
          </w:p>
          <w:p w:rsidR="00B2378C" w:rsidRPr="00270CE1" w:rsidRDefault="00B2378C" w:rsidP="009B360F">
            <w:pPr>
              <w:pStyle w:val="BodyText3"/>
              <w:widowControl w:val="0"/>
              <w:tabs>
                <w:tab w:val="left" w:pos="545"/>
              </w:tabs>
              <w:jc w:val="center"/>
              <w:rPr>
                <w:rFonts w:ascii="Times New Roman" w:hAnsi="Times New Roman"/>
                <w:b/>
                <w:bCs w:val="0"/>
                <w:lang w:val="de-DE"/>
              </w:rPr>
            </w:pPr>
            <w:r>
              <w:rPr>
                <w:rFonts w:ascii="Times New Roman" w:hAnsi="Times New Roman"/>
                <w:b/>
                <w:bCs w:val="0"/>
                <w:sz w:val="26"/>
                <w:szCs w:val="24"/>
                <w:lang w:val="sv-SE"/>
              </w:rPr>
              <w:t>TRƯ</w:t>
            </w:r>
            <w:r w:rsidRPr="00AE0A01">
              <w:rPr>
                <w:rFonts w:ascii="Times New Roman" w:hAnsi="Times New Roman"/>
                <w:b/>
                <w:bCs w:val="0"/>
                <w:sz w:val="26"/>
                <w:szCs w:val="24"/>
                <w:lang w:val="sv-SE"/>
              </w:rPr>
              <w:t>ỞN</w:t>
            </w:r>
            <w:r>
              <w:rPr>
                <w:rFonts w:ascii="Times New Roman" w:hAnsi="Times New Roman"/>
                <w:b/>
                <w:bCs w:val="0"/>
                <w:sz w:val="26"/>
                <w:szCs w:val="24"/>
                <w:lang w:val="sv-SE"/>
              </w:rPr>
              <w:t>G BAN</w:t>
            </w:r>
          </w:p>
          <w:p w:rsidR="00B2378C" w:rsidRPr="00270CE1" w:rsidRDefault="00B2378C" w:rsidP="009B360F">
            <w:pPr>
              <w:pStyle w:val="BodyText3"/>
              <w:widowControl w:val="0"/>
              <w:tabs>
                <w:tab w:val="left" w:pos="545"/>
              </w:tabs>
              <w:jc w:val="center"/>
              <w:rPr>
                <w:rFonts w:ascii="Times New Roman" w:hAnsi="Times New Roman"/>
                <w:b/>
                <w:bCs w:val="0"/>
                <w:lang w:val="de-DE"/>
              </w:rPr>
            </w:pPr>
          </w:p>
          <w:p w:rsidR="00B2378C" w:rsidRPr="00270CE1" w:rsidRDefault="00B2378C" w:rsidP="009B360F">
            <w:pPr>
              <w:pStyle w:val="BodyText3"/>
              <w:widowControl w:val="0"/>
              <w:tabs>
                <w:tab w:val="left" w:pos="545"/>
              </w:tabs>
              <w:jc w:val="center"/>
              <w:rPr>
                <w:rFonts w:ascii="Times New Roman" w:hAnsi="Times New Roman"/>
                <w:b/>
                <w:bCs w:val="0"/>
                <w:lang w:val="de-DE"/>
              </w:rPr>
            </w:pPr>
          </w:p>
          <w:p w:rsidR="00B2378C" w:rsidRPr="00270CE1" w:rsidRDefault="00B2378C" w:rsidP="009B360F">
            <w:pPr>
              <w:pStyle w:val="BodyText3"/>
              <w:widowControl w:val="0"/>
              <w:tabs>
                <w:tab w:val="left" w:pos="545"/>
              </w:tabs>
              <w:spacing w:before="120"/>
              <w:jc w:val="center"/>
              <w:rPr>
                <w:rFonts w:ascii="Times New Roman" w:hAnsi="Times New Roman"/>
                <w:b/>
                <w:bCs w:val="0"/>
                <w:lang w:val="de-DE"/>
              </w:rPr>
            </w:pPr>
            <w:r w:rsidRPr="00270CE1">
              <w:rPr>
                <w:rFonts w:ascii="Times New Roman" w:hAnsi="Times New Roman"/>
                <w:b/>
                <w:bCs w:val="0"/>
                <w:lang w:val="de-DE"/>
              </w:rPr>
              <w:t xml:space="preserve">  </w:t>
            </w:r>
          </w:p>
          <w:p w:rsidR="00B2378C" w:rsidRPr="00270CE1" w:rsidRDefault="00B2378C" w:rsidP="009B360F">
            <w:pPr>
              <w:pStyle w:val="BodyText3"/>
              <w:widowControl w:val="0"/>
              <w:tabs>
                <w:tab w:val="left" w:pos="545"/>
              </w:tabs>
              <w:spacing w:before="120"/>
              <w:jc w:val="center"/>
              <w:rPr>
                <w:rFonts w:ascii="Times New Roman" w:hAnsi="Times New Roman"/>
                <w:b/>
                <w:bCs w:val="0"/>
                <w:lang w:val="de-DE"/>
              </w:rPr>
            </w:pPr>
            <w:r w:rsidRPr="00270CE1">
              <w:rPr>
                <w:rFonts w:ascii="Times New Roman" w:hAnsi="Times New Roman"/>
                <w:b/>
                <w:bCs w:val="0"/>
                <w:lang w:val="de-DE"/>
              </w:rPr>
              <w:t xml:space="preserve"> </w:t>
            </w:r>
          </w:p>
          <w:p w:rsidR="00B2378C" w:rsidRPr="00270CE1" w:rsidRDefault="00B2378C" w:rsidP="009B360F">
            <w:pPr>
              <w:pStyle w:val="BodyText3"/>
              <w:widowControl w:val="0"/>
              <w:tabs>
                <w:tab w:val="left" w:pos="545"/>
              </w:tabs>
              <w:spacing w:before="120"/>
              <w:jc w:val="center"/>
              <w:rPr>
                <w:rFonts w:ascii="Times New Roman" w:hAnsi="Times New Roman"/>
                <w:bCs w:val="0"/>
                <w:lang w:val="de-DE"/>
              </w:rPr>
            </w:pPr>
          </w:p>
          <w:p w:rsidR="00B2378C" w:rsidRPr="00270CE1" w:rsidRDefault="00B2378C" w:rsidP="009B360F">
            <w:pPr>
              <w:pStyle w:val="BodyText3"/>
              <w:widowControl w:val="0"/>
              <w:tabs>
                <w:tab w:val="left" w:pos="545"/>
              </w:tabs>
              <w:spacing w:before="120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  <w:lang w:val="sv-SE"/>
              </w:rPr>
            </w:pPr>
            <w:r w:rsidRPr="00270CE1">
              <w:rPr>
                <w:rFonts w:ascii="Times New Roman" w:hAnsi="Times New Roman"/>
                <w:b/>
                <w:bCs w:val="0"/>
                <w:sz w:val="28"/>
                <w:szCs w:val="28"/>
                <w:lang w:val="de-DE"/>
              </w:rPr>
              <w:t xml:space="preserve">Nguyễn </w:t>
            </w:r>
            <w:r>
              <w:rPr>
                <w:rFonts w:ascii="Times New Roman" w:hAnsi="Times New Roman"/>
                <w:b/>
                <w:bCs w:val="0"/>
                <w:sz w:val="28"/>
                <w:szCs w:val="28"/>
                <w:lang w:val="de-DE"/>
              </w:rPr>
              <w:t>H</w:t>
            </w:r>
            <w:r w:rsidRPr="00AE0A01">
              <w:rPr>
                <w:rFonts w:ascii="Times New Roman" w:hAnsi="Times New Roman"/>
                <w:b/>
                <w:bCs w:val="0"/>
                <w:sz w:val="28"/>
                <w:szCs w:val="28"/>
                <w:lang w:val="de-DE"/>
              </w:rPr>
              <w:t>ải</w:t>
            </w:r>
            <w:r>
              <w:rPr>
                <w:rFonts w:ascii="Times New Roman" w:hAnsi="Times New Roman"/>
                <w:b/>
                <w:bCs w:val="0"/>
                <w:sz w:val="28"/>
                <w:szCs w:val="28"/>
                <w:lang w:val="de-DE"/>
              </w:rPr>
              <w:t xml:space="preserve"> D</w:t>
            </w:r>
            <w:r w:rsidRPr="00AE0A01">
              <w:rPr>
                <w:rFonts w:ascii="Times New Roman" w:hAnsi="Times New Roman"/>
                <w:b/>
                <w:bCs w:val="0"/>
                <w:sz w:val="28"/>
                <w:szCs w:val="28"/>
                <w:lang w:val="de-DE"/>
              </w:rPr>
              <w:t>ũng</w:t>
            </w:r>
          </w:p>
        </w:tc>
      </w:tr>
    </w:tbl>
    <w:p w:rsidR="003E01E6" w:rsidRDefault="003E01E6" w:rsidP="00B2378C">
      <w:pPr>
        <w:spacing w:before="20" w:after="20" w:line="240" w:lineRule="auto"/>
        <w:ind w:firstLine="567"/>
        <w:jc w:val="center"/>
        <w:rPr>
          <w:b/>
          <w:szCs w:val="28"/>
          <w:lang w:val="sv-SE"/>
        </w:rPr>
      </w:pPr>
    </w:p>
    <w:p w:rsidR="003E01E6" w:rsidRDefault="003E01E6">
      <w:pPr>
        <w:rPr>
          <w:b/>
          <w:szCs w:val="28"/>
          <w:lang w:val="sv-SE"/>
        </w:rPr>
      </w:pPr>
      <w:r>
        <w:rPr>
          <w:b/>
          <w:szCs w:val="28"/>
          <w:lang w:val="sv-SE"/>
        </w:rPr>
        <w:br w:type="page"/>
      </w:r>
    </w:p>
    <w:p w:rsidR="00B2378C" w:rsidRPr="00B154AD" w:rsidRDefault="00B2378C" w:rsidP="00B2378C">
      <w:pPr>
        <w:spacing w:before="20" w:after="20" w:line="240" w:lineRule="auto"/>
        <w:ind w:firstLine="567"/>
        <w:jc w:val="center"/>
        <w:rPr>
          <w:b/>
          <w:szCs w:val="28"/>
          <w:lang w:val="sv-SE"/>
        </w:rPr>
      </w:pPr>
      <w:r w:rsidRPr="00B154AD">
        <w:rPr>
          <w:b/>
          <w:szCs w:val="28"/>
          <w:lang w:val="sv-SE"/>
        </w:rPr>
        <w:lastRenderedPageBreak/>
        <w:t>THÀNH PHẦN ĐOÀN GIÁM SÁT CHUYÊN ĐỀ</w:t>
      </w:r>
    </w:p>
    <w:p w:rsidR="003E01E6" w:rsidRDefault="003E01E6" w:rsidP="003E01E6">
      <w:pPr>
        <w:spacing w:after="0" w:line="240" w:lineRule="auto"/>
        <w:jc w:val="center"/>
        <w:rPr>
          <w:b/>
          <w:bCs/>
          <w:szCs w:val="28"/>
          <w:lang w:val="nl-NL"/>
        </w:rPr>
      </w:pPr>
      <w:r w:rsidRPr="00507A57">
        <w:rPr>
          <w:b/>
          <w:bCs/>
          <w:szCs w:val="28"/>
          <w:lang w:val="nl-NL"/>
        </w:rPr>
        <w:t>“Việc tiếp nhậ</w:t>
      </w:r>
      <w:r>
        <w:rPr>
          <w:b/>
          <w:bCs/>
          <w:szCs w:val="28"/>
          <w:lang w:val="nl-NL"/>
        </w:rPr>
        <w:t>n, gi</w:t>
      </w:r>
      <w:r w:rsidRPr="003F15E8">
        <w:rPr>
          <w:b/>
          <w:bCs/>
          <w:szCs w:val="28"/>
          <w:lang w:val="nl-NL"/>
        </w:rPr>
        <w:t>ải</w:t>
      </w:r>
      <w:r>
        <w:rPr>
          <w:b/>
          <w:bCs/>
          <w:szCs w:val="28"/>
          <w:lang w:val="nl-NL"/>
        </w:rPr>
        <w:t xml:space="preserve"> quy</w:t>
      </w:r>
      <w:r w:rsidRPr="003F15E8">
        <w:rPr>
          <w:b/>
          <w:bCs/>
          <w:szCs w:val="28"/>
          <w:lang w:val="nl-NL"/>
        </w:rPr>
        <w:t>ết</w:t>
      </w:r>
      <w:r w:rsidRPr="00507A57">
        <w:rPr>
          <w:b/>
          <w:bCs/>
          <w:szCs w:val="28"/>
          <w:lang w:val="nl-NL"/>
        </w:rPr>
        <w:t xml:space="preserve"> tố giác</w:t>
      </w:r>
      <w:r>
        <w:rPr>
          <w:b/>
          <w:bCs/>
          <w:szCs w:val="28"/>
          <w:lang w:val="nl-NL"/>
        </w:rPr>
        <w:t>, tin b</w:t>
      </w:r>
      <w:r w:rsidRPr="003F15E8">
        <w:rPr>
          <w:b/>
          <w:bCs/>
          <w:szCs w:val="28"/>
          <w:lang w:val="nl-NL"/>
        </w:rPr>
        <w:t>áo</w:t>
      </w:r>
      <w:r>
        <w:rPr>
          <w:b/>
          <w:bCs/>
          <w:szCs w:val="28"/>
          <w:lang w:val="nl-NL"/>
        </w:rPr>
        <w:t xml:space="preserve"> v</w:t>
      </w:r>
      <w:r w:rsidRPr="003F15E8">
        <w:rPr>
          <w:b/>
          <w:bCs/>
          <w:szCs w:val="28"/>
          <w:lang w:val="nl-NL"/>
        </w:rPr>
        <w:t>ề</w:t>
      </w:r>
      <w:r w:rsidRPr="00507A57">
        <w:rPr>
          <w:b/>
          <w:bCs/>
          <w:szCs w:val="28"/>
          <w:lang w:val="nl-NL"/>
        </w:rPr>
        <w:t xml:space="preserve"> tội phạm</w:t>
      </w:r>
      <w:r>
        <w:rPr>
          <w:b/>
          <w:bCs/>
          <w:szCs w:val="28"/>
          <w:lang w:val="nl-NL"/>
        </w:rPr>
        <w:t xml:space="preserve">, </w:t>
      </w:r>
    </w:p>
    <w:p w:rsidR="003E01E6" w:rsidRDefault="003E01E6" w:rsidP="003E01E6">
      <w:pPr>
        <w:spacing w:after="0" w:line="240" w:lineRule="auto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ki</w:t>
      </w:r>
      <w:r w:rsidRPr="003F15E8">
        <w:rPr>
          <w:b/>
          <w:bCs/>
          <w:szCs w:val="28"/>
          <w:lang w:val="nl-NL"/>
        </w:rPr>
        <w:t>ến</w:t>
      </w:r>
      <w:r>
        <w:rPr>
          <w:b/>
          <w:bCs/>
          <w:szCs w:val="28"/>
          <w:lang w:val="nl-NL"/>
        </w:rPr>
        <w:t xml:space="preserve"> ngh</w:t>
      </w:r>
      <w:r w:rsidRPr="003F15E8">
        <w:rPr>
          <w:b/>
          <w:bCs/>
          <w:szCs w:val="28"/>
          <w:lang w:val="nl-NL"/>
        </w:rPr>
        <w:t>ị</w:t>
      </w:r>
      <w:r>
        <w:rPr>
          <w:b/>
          <w:bCs/>
          <w:szCs w:val="28"/>
          <w:lang w:val="nl-NL"/>
        </w:rPr>
        <w:t xml:space="preserve"> kh</w:t>
      </w:r>
      <w:r w:rsidRPr="003F15E8">
        <w:rPr>
          <w:b/>
          <w:bCs/>
          <w:szCs w:val="28"/>
          <w:lang w:val="nl-NL"/>
        </w:rPr>
        <w:t>ởi</w:t>
      </w:r>
      <w:r>
        <w:rPr>
          <w:b/>
          <w:bCs/>
          <w:szCs w:val="28"/>
          <w:lang w:val="nl-NL"/>
        </w:rPr>
        <w:t xml:space="preserve"> t</w:t>
      </w:r>
      <w:r w:rsidRPr="003F15E8">
        <w:rPr>
          <w:b/>
          <w:bCs/>
          <w:szCs w:val="28"/>
          <w:lang w:val="nl-NL"/>
        </w:rPr>
        <w:t>ố</w:t>
      </w:r>
      <w:r w:rsidRPr="00507A57">
        <w:rPr>
          <w:b/>
          <w:bCs/>
          <w:szCs w:val="28"/>
          <w:lang w:val="nl-NL"/>
        </w:rPr>
        <w:t xml:space="preserve"> và kiểm sát việc</w:t>
      </w:r>
      <w:r>
        <w:rPr>
          <w:b/>
          <w:bCs/>
          <w:szCs w:val="28"/>
          <w:lang w:val="nl-NL"/>
        </w:rPr>
        <w:t xml:space="preserve"> ti</w:t>
      </w:r>
      <w:r w:rsidRPr="003F15E8">
        <w:rPr>
          <w:b/>
          <w:bCs/>
          <w:szCs w:val="28"/>
          <w:lang w:val="nl-NL"/>
        </w:rPr>
        <w:t>ếp</w:t>
      </w:r>
      <w:r>
        <w:rPr>
          <w:b/>
          <w:bCs/>
          <w:szCs w:val="28"/>
          <w:lang w:val="nl-NL"/>
        </w:rPr>
        <w:t xml:space="preserve"> nh</w:t>
      </w:r>
      <w:r w:rsidRPr="003F15E8">
        <w:rPr>
          <w:b/>
          <w:bCs/>
          <w:szCs w:val="28"/>
          <w:lang w:val="nl-NL"/>
        </w:rPr>
        <w:t>ận</w:t>
      </w:r>
      <w:r>
        <w:rPr>
          <w:b/>
          <w:bCs/>
          <w:szCs w:val="28"/>
          <w:lang w:val="nl-NL"/>
        </w:rPr>
        <w:t>,</w:t>
      </w:r>
      <w:r w:rsidRPr="00507A57">
        <w:rPr>
          <w:b/>
          <w:bCs/>
          <w:szCs w:val="28"/>
          <w:lang w:val="nl-NL"/>
        </w:rPr>
        <w:t xml:space="preserve"> giải quyết tố giác</w:t>
      </w:r>
      <w:r>
        <w:rPr>
          <w:b/>
          <w:bCs/>
          <w:szCs w:val="28"/>
          <w:lang w:val="nl-NL"/>
        </w:rPr>
        <w:t>, tin b</w:t>
      </w:r>
      <w:r w:rsidRPr="003F15E8">
        <w:rPr>
          <w:b/>
          <w:bCs/>
          <w:szCs w:val="28"/>
          <w:lang w:val="nl-NL"/>
        </w:rPr>
        <w:t>áo</w:t>
      </w:r>
      <w:r>
        <w:rPr>
          <w:b/>
          <w:bCs/>
          <w:szCs w:val="28"/>
          <w:lang w:val="nl-NL"/>
        </w:rPr>
        <w:t xml:space="preserve"> </w:t>
      </w:r>
    </w:p>
    <w:p w:rsidR="003E01E6" w:rsidRPr="003E01E6" w:rsidRDefault="003E01E6" w:rsidP="003E01E6">
      <w:pPr>
        <w:spacing w:before="20" w:after="20" w:line="240" w:lineRule="auto"/>
        <w:ind w:firstLine="567"/>
        <w:jc w:val="center"/>
        <w:rPr>
          <w:b/>
          <w:szCs w:val="28"/>
          <w:lang w:val="sv-SE"/>
        </w:rPr>
      </w:pPr>
      <w:r>
        <w:rPr>
          <w:b/>
          <w:bCs/>
          <w:szCs w:val="28"/>
          <w:lang w:val="nl-NL"/>
        </w:rPr>
        <w:t>v</w:t>
      </w:r>
      <w:r w:rsidRPr="003F15E8">
        <w:rPr>
          <w:b/>
          <w:bCs/>
          <w:szCs w:val="28"/>
          <w:lang w:val="nl-NL"/>
        </w:rPr>
        <w:t>ề</w:t>
      </w:r>
      <w:r w:rsidRPr="00507A57">
        <w:rPr>
          <w:b/>
          <w:bCs/>
          <w:szCs w:val="28"/>
          <w:lang w:val="nl-NL"/>
        </w:rPr>
        <w:t xml:space="preserve"> tội phạm</w:t>
      </w:r>
      <w:r>
        <w:rPr>
          <w:b/>
          <w:bCs/>
          <w:szCs w:val="28"/>
          <w:lang w:val="nl-NL"/>
        </w:rPr>
        <w:t>, ki</w:t>
      </w:r>
      <w:r w:rsidRPr="003F15E8">
        <w:rPr>
          <w:b/>
          <w:bCs/>
          <w:szCs w:val="28"/>
          <w:lang w:val="nl-NL"/>
        </w:rPr>
        <w:t>ến</w:t>
      </w:r>
      <w:r>
        <w:rPr>
          <w:b/>
          <w:bCs/>
          <w:szCs w:val="28"/>
          <w:lang w:val="nl-NL"/>
        </w:rPr>
        <w:t xml:space="preserve"> ngh</w:t>
      </w:r>
      <w:r w:rsidRPr="003F15E8">
        <w:rPr>
          <w:b/>
          <w:bCs/>
          <w:szCs w:val="28"/>
          <w:lang w:val="nl-NL"/>
        </w:rPr>
        <w:t>ị</w:t>
      </w:r>
      <w:r>
        <w:rPr>
          <w:b/>
          <w:bCs/>
          <w:szCs w:val="28"/>
          <w:lang w:val="nl-NL"/>
        </w:rPr>
        <w:t xml:space="preserve"> kh</w:t>
      </w:r>
      <w:r w:rsidRPr="003F15E8">
        <w:rPr>
          <w:b/>
          <w:bCs/>
          <w:szCs w:val="28"/>
          <w:lang w:val="nl-NL"/>
        </w:rPr>
        <w:t>ởi</w:t>
      </w:r>
      <w:r>
        <w:rPr>
          <w:b/>
          <w:bCs/>
          <w:szCs w:val="28"/>
          <w:lang w:val="nl-NL"/>
        </w:rPr>
        <w:t xml:space="preserve"> t</w:t>
      </w:r>
      <w:r w:rsidRPr="003F15E8">
        <w:rPr>
          <w:b/>
          <w:bCs/>
          <w:szCs w:val="28"/>
          <w:lang w:val="nl-NL"/>
        </w:rPr>
        <w:t>ố</w:t>
      </w:r>
      <w:r w:rsidRPr="00507A57">
        <w:rPr>
          <w:b/>
          <w:bCs/>
          <w:szCs w:val="28"/>
          <w:lang w:val="nl-NL"/>
        </w:rPr>
        <w:t>”</w:t>
      </w:r>
      <w:r>
        <w:rPr>
          <w:b/>
          <w:szCs w:val="28"/>
          <w:lang w:val="sv-SE"/>
        </w:rPr>
        <w:t xml:space="preserve"> c</w:t>
      </w:r>
      <w:r w:rsidRPr="00B154AD">
        <w:rPr>
          <w:b/>
          <w:szCs w:val="28"/>
          <w:lang w:val="sv-SE"/>
        </w:rPr>
        <w:t xml:space="preserve">ủa Ban Pháp chế HĐND tỉnh về  </w:t>
      </w:r>
    </w:p>
    <w:p w:rsidR="00B2378C" w:rsidRDefault="00B2378C" w:rsidP="00B2378C">
      <w:pPr>
        <w:spacing w:before="20" w:after="20" w:line="240" w:lineRule="auto"/>
        <w:ind w:firstLine="567"/>
        <w:jc w:val="center"/>
        <w:rPr>
          <w:i/>
          <w:szCs w:val="28"/>
          <w:lang w:val="sv-SE"/>
        </w:rPr>
      </w:pPr>
      <w:r>
        <w:rPr>
          <w:i/>
          <w:szCs w:val="28"/>
          <w:lang w:val="sv-SE"/>
        </w:rPr>
        <w:t>(</w:t>
      </w:r>
      <w:r w:rsidRPr="00B154AD">
        <w:rPr>
          <w:i/>
          <w:szCs w:val="28"/>
          <w:lang w:val="sv-SE"/>
        </w:rPr>
        <w:t xml:space="preserve">Ban hành kèm theo Quyết định số </w:t>
      </w:r>
      <w:r w:rsidR="004E339D">
        <w:rPr>
          <w:i/>
          <w:szCs w:val="28"/>
          <w:lang w:val="sv-SE"/>
        </w:rPr>
        <w:t>15</w:t>
      </w:r>
      <w:r w:rsidRPr="00B154AD">
        <w:rPr>
          <w:i/>
          <w:szCs w:val="28"/>
          <w:lang w:val="sv-SE"/>
        </w:rPr>
        <w:t xml:space="preserve">/QĐ-BPC ngày </w:t>
      </w:r>
      <w:r w:rsidR="003E01E6">
        <w:rPr>
          <w:i/>
          <w:szCs w:val="28"/>
          <w:lang w:val="sv-SE"/>
        </w:rPr>
        <w:t xml:space="preserve">23 </w:t>
      </w:r>
      <w:r w:rsidRPr="00B154AD">
        <w:rPr>
          <w:i/>
          <w:szCs w:val="28"/>
          <w:lang w:val="sv-SE"/>
        </w:rPr>
        <w:t xml:space="preserve">tháng </w:t>
      </w:r>
      <w:r>
        <w:rPr>
          <w:i/>
          <w:szCs w:val="28"/>
          <w:lang w:val="sv-SE"/>
        </w:rPr>
        <w:t>8</w:t>
      </w:r>
      <w:r w:rsidRPr="00B154AD">
        <w:rPr>
          <w:i/>
          <w:szCs w:val="28"/>
          <w:lang w:val="sv-SE"/>
        </w:rPr>
        <w:t xml:space="preserve"> năm 201</w:t>
      </w:r>
      <w:r>
        <w:rPr>
          <w:i/>
          <w:szCs w:val="28"/>
          <w:lang w:val="sv-SE"/>
        </w:rPr>
        <w:t>8</w:t>
      </w:r>
      <w:r w:rsidRPr="00B154AD">
        <w:rPr>
          <w:i/>
          <w:szCs w:val="28"/>
          <w:lang w:val="sv-SE"/>
        </w:rPr>
        <w:t xml:space="preserve"> </w:t>
      </w:r>
    </w:p>
    <w:p w:rsidR="00B2378C" w:rsidRDefault="00B2378C" w:rsidP="00B2378C">
      <w:pPr>
        <w:spacing w:before="20" w:after="20" w:line="240" w:lineRule="auto"/>
        <w:ind w:firstLine="567"/>
        <w:jc w:val="center"/>
        <w:rPr>
          <w:i/>
          <w:szCs w:val="28"/>
          <w:lang w:val="sv-SE"/>
        </w:rPr>
      </w:pPr>
      <w:r w:rsidRPr="00B154AD">
        <w:rPr>
          <w:i/>
          <w:szCs w:val="28"/>
          <w:lang w:val="sv-SE"/>
        </w:rPr>
        <w:t>của Ban Pháp chế HĐND tỉnh)</w:t>
      </w:r>
    </w:p>
    <w:p w:rsidR="00B2378C" w:rsidRDefault="00EE1BF0" w:rsidP="00B2378C">
      <w:pPr>
        <w:spacing w:after="0" w:line="240" w:lineRule="auto"/>
        <w:ind w:firstLine="567"/>
        <w:jc w:val="center"/>
        <w:rPr>
          <w:i/>
          <w:szCs w:val="28"/>
          <w:lang w:val="sv-SE"/>
        </w:rPr>
      </w:pPr>
      <w:r>
        <w:rPr>
          <w:i/>
          <w:noProof/>
          <w:szCs w:val="28"/>
        </w:rPr>
        <w:pict>
          <v:shape id="_x0000_s1029" type="#_x0000_t32" style="position:absolute;left:0;text-align:left;margin-left:173.7pt;margin-top:3.05pt;width:141pt;height:0;z-index:251663360" o:connectortype="straight"/>
        </w:pict>
      </w:r>
    </w:p>
    <w:p w:rsidR="00B2378C" w:rsidRPr="00B154AD" w:rsidRDefault="00B2378C" w:rsidP="004E339D">
      <w:pPr>
        <w:spacing w:before="140" w:after="120" w:line="340" w:lineRule="exact"/>
        <w:ind w:firstLine="720"/>
        <w:jc w:val="both"/>
        <w:rPr>
          <w:b/>
          <w:szCs w:val="28"/>
          <w:lang w:val="sv-SE"/>
        </w:rPr>
      </w:pPr>
      <w:r w:rsidRPr="00B154AD">
        <w:rPr>
          <w:b/>
          <w:szCs w:val="28"/>
          <w:lang w:val="sv-SE"/>
        </w:rPr>
        <w:t>I. Thành viên Đoàn Giám sát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>1. Ông Nguyễn Hải Dũng, Ủy viên Thường trực H</w:t>
      </w:r>
      <w:r w:rsidRPr="0064164E">
        <w:rPr>
          <w:szCs w:val="28"/>
          <w:lang w:val="sv-SE"/>
        </w:rPr>
        <w:t>Đ</w:t>
      </w:r>
      <w:r>
        <w:rPr>
          <w:szCs w:val="28"/>
          <w:lang w:val="sv-SE"/>
        </w:rPr>
        <w:t>N</w:t>
      </w:r>
      <w:r w:rsidRPr="0064164E">
        <w:rPr>
          <w:szCs w:val="28"/>
          <w:lang w:val="sv-SE"/>
        </w:rPr>
        <w:t>D</w:t>
      </w:r>
      <w:r>
        <w:rPr>
          <w:szCs w:val="28"/>
          <w:lang w:val="sv-SE"/>
        </w:rPr>
        <w:t>, Trưởng Ban Pháp chế HĐND tỉnh, Trưởng Đoàn giám sát;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>2. Ông Lê Văn Lợi, Phó Trưởng Ban Pháp chế HĐND tỉnh, Phó Trưởng Đoàn giám sát;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>3. Ông Nguyễn Sơn Hải, Phó Chủ tịch Th</w:t>
      </w:r>
      <w:r w:rsidRPr="0064164E">
        <w:rPr>
          <w:szCs w:val="28"/>
          <w:lang w:val="sv-SE"/>
        </w:rPr>
        <w:t>ường</w:t>
      </w:r>
      <w:r>
        <w:rPr>
          <w:szCs w:val="28"/>
          <w:lang w:val="sv-SE"/>
        </w:rPr>
        <w:t xml:space="preserve"> tr</w:t>
      </w:r>
      <w:r w:rsidRPr="0064164E">
        <w:rPr>
          <w:szCs w:val="28"/>
          <w:lang w:val="sv-SE"/>
        </w:rPr>
        <w:t>ực</w:t>
      </w:r>
      <w:r>
        <w:rPr>
          <w:szCs w:val="28"/>
          <w:lang w:val="sv-SE"/>
        </w:rPr>
        <w:t xml:space="preserve"> HĐND thành phố Nam Định, </w:t>
      </w:r>
      <w:r w:rsidRPr="0064164E">
        <w:rPr>
          <w:szCs w:val="28"/>
          <w:lang w:val="sv-SE"/>
        </w:rPr>
        <w:t>Ủy</w:t>
      </w:r>
      <w:r>
        <w:rPr>
          <w:szCs w:val="28"/>
          <w:lang w:val="sv-SE"/>
        </w:rPr>
        <w:t xml:space="preserve"> viên Ban Pháp chế, Thành viên Đoàn Giám sát;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 xml:space="preserve">4. Ông Phạm Hồng Hải, Ủy viên BCH Đảng bộ tỉnh, Phó Chủ nhiệm Thường trực Ủy ban Kiểm tra Tỉnh ủy, </w:t>
      </w:r>
      <w:r w:rsidRPr="0064164E">
        <w:rPr>
          <w:szCs w:val="28"/>
          <w:lang w:val="sv-SE"/>
        </w:rPr>
        <w:t>Ủy</w:t>
      </w:r>
      <w:r>
        <w:rPr>
          <w:szCs w:val="28"/>
          <w:lang w:val="sv-SE"/>
        </w:rPr>
        <w:t xml:space="preserve"> viên Ban Pháp chế, Thành viên Đoàn Giám sát;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 xml:space="preserve">5. Ông Trần Văn Kiểm, Ủy viên BCH Đảng bộ tỉnh, Chánh án TAND tỉnh, </w:t>
      </w:r>
      <w:r w:rsidRPr="0064164E">
        <w:rPr>
          <w:szCs w:val="28"/>
          <w:lang w:val="sv-SE"/>
        </w:rPr>
        <w:t>Ủy</w:t>
      </w:r>
      <w:r>
        <w:rPr>
          <w:szCs w:val="28"/>
          <w:lang w:val="sv-SE"/>
        </w:rPr>
        <w:t xml:space="preserve"> viên Ban Pháp chế, Thành viên Đoàn Giám sát;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 xml:space="preserve">6. Ông Lưu Mạnh Lực, Phó Chủ tịch Hội Cựu chiến binh tỉnh, Thành viên Ban Pháp chế, </w:t>
      </w:r>
      <w:r w:rsidRPr="0064164E">
        <w:rPr>
          <w:szCs w:val="28"/>
          <w:lang w:val="sv-SE"/>
        </w:rPr>
        <w:t>Ủy</w:t>
      </w:r>
      <w:r>
        <w:rPr>
          <w:szCs w:val="28"/>
          <w:lang w:val="sv-SE"/>
        </w:rPr>
        <w:t xml:space="preserve"> viên Đoàn Giám sát;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 xml:space="preserve">7. Ông Lương Hùng Tiến, Phó Chủ tịch Ủy ban MTTQ tỉnh, Thành viên Ban Pháp chế, </w:t>
      </w:r>
      <w:r w:rsidRPr="0064164E">
        <w:rPr>
          <w:szCs w:val="28"/>
          <w:lang w:val="sv-SE"/>
        </w:rPr>
        <w:t>Ủy</w:t>
      </w:r>
      <w:r>
        <w:rPr>
          <w:szCs w:val="28"/>
          <w:lang w:val="sv-SE"/>
        </w:rPr>
        <w:t xml:space="preserve"> viên Đoàn Giám sát;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 xml:space="preserve">8. Ông Vũ Xuân Trường, Phó Chính ủy Bộ Chỉ huy Quân sự tỉnh, Thành viên Ban Pháp chế, </w:t>
      </w:r>
      <w:r w:rsidRPr="0064164E">
        <w:rPr>
          <w:szCs w:val="28"/>
          <w:lang w:val="sv-SE"/>
        </w:rPr>
        <w:t>Ủy</w:t>
      </w:r>
      <w:r>
        <w:rPr>
          <w:szCs w:val="28"/>
          <w:lang w:val="sv-SE"/>
        </w:rPr>
        <w:t xml:space="preserve"> viên Đoàn Giám sát.</w:t>
      </w:r>
    </w:p>
    <w:p w:rsidR="00B2378C" w:rsidRPr="00B154AD" w:rsidRDefault="00B2378C" w:rsidP="004E339D">
      <w:pPr>
        <w:spacing w:before="140" w:after="120" w:line="340" w:lineRule="exact"/>
        <w:ind w:firstLine="720"/>
        <w:jc w:val="both"/>
        <w:rPr>
          <w:b/>
          <w:szCs w:val="28"/>
          <w:lang w:val="sv-SE"/>
        </w:rPr>
      </w:pPr>
      <w:r w:rsidRPr="00B154AD">
        <w:rPr>
          <w:b/>
          <w:szCs w:val="28"/>
          <w:lang w:val="sv-SE"/>
        </w:rPr>
        <w:t>II. Thành phần mời tham gia Đoàn Giám sát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 xml:space="preserve">1. </w:t>
      </w:r>
      <w:r w:rsidRPr="00B154AD">
        <w:rPr>
          <w:szCs w:val="28"/>
          <w:lang w:val="sv-SE"/>
        </w:rPr>
        <w:t>Đại</w:t>
      </w:r>
      <w:r>
        <w:rPr>
          <w:szCs w:val="28"/>
          <w:lang w:val="sv-SE"/>
        </w:rPr>
        <w:t xml:space="preserve"> di</w:t>
      </w:r>
      <w:r w:rsidRPr="00B154AD">
        <w:rPr>
          <w:szCs w:val="28"/>
          <w:lang w:val="sv-SE"/>
        </w:rPr>
        <w:t>ện</w:t>
      </w:r>
      <w:r>
        <w:rPr>
          <w:szCs w:val="28"/>
          <w:lang w:val="sv-SE"/>
        </w:rPr>
        <w:t xml:space="preserve"> l</w:t>
      </w:r>
      <w:r w:rsidRPr="00B154AD">
        <w:rPr>
          <w:szCs w:val="28"/>
          <w:lang w:val="sv-SE"/>
        </w:rPr>
        <w:t>ãn</w:t>
      </w:r>
      <w:r>
        <w:rPr>
          <w:szCs w:val="28"/>
          <w:lang w:val="sv-SE"/>
        </w:rPr>
        <w:t xml:space="preserve">h </w:t>
      </w:r>
      <w:r w:rsidRPr="00B154AD">
        <w:rPr>
          <w:szCs w:val="28"/>
          <w:lang w:val="sv-SE"/>
        </w:rPr>
        <w:t>đạo</w:t>
      </w:r>
      <w:r>
        <w:rPr>
          <w:szCs w:val="28"/>
          <w:lang w:val="sv-SE"/>
        </w:rPr>
        <w:t xml:space="preserve"> H</w:t>
      </w:r>
      <w:r w:rsidRPr="00B154AD">
        <w:rPr>
          <w:szCs w:val="28"/>
          <w:lang w:val="sv-SE"/>
        </w:rPr>
        <w:t>Đ</w:t>
      </w:r>
      <w:r>
        <w:rPr>
          <w:szCs w:val="28"/>
          <w:lang w:val="sv-SE"/>
        </w:rPr>
        <w:t>ND t</w:t>
      </w:r>
      <w:r w:rsidRPr="00B154AD">
        <w:rPr>
          <w:szCs w:val="28"/>
          <w:lang w:val="sv-SE"/>
        </w:rPr>
        <w:t>ỉnh</w:t>
      </w:r>
      <w:r>
        <w:rPr>
          <w:szCs w:val="28"/>
          <w:lang w:val="sv-SE"/>
        </w:rPr>
        <w:t>;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 xml:space="preserve">2. </w:t>
      </w:r>
      <w:r w:rsidRPr="00B154AD">
        <w:rPr>
          <w:szCs w:val="28"/>
          <w:lang w:val="sv-SE"/>
        </w:rPr>
        <w:t>Đại</w:t>
      </w:r>
      <w:r>
        <w:rPr>
          <w:szCs w:val="28"/>
          <w:lang w:val="sv-SE"/>
        </w:rPr>
        <w:t xml:space="preserve"> di</w:t>
      </w:r>
      <w:r w:rsidRPr="00B154AD">
        <w:rPr>
          <w:szCs w:val="28"/>
          <w:lang w:val="sv-SE"/>
        </w:rPr>
        <w:t>ện</w:t>
      </w:r>
      <w:r>
        <w:rPr>
          <w:szCs w:val="28"/>
          <w:lang w:val="sv-SE"/>
        </w:rPr>
        <w:t xml:space="preserve"> l</w:t>
      </w:r>
      <w:r w:rsidRPr="00B154AD">
        <w:rPr>
          <w:szCs w:val="28"/>
          <w:lang w:val="sv-SE"/>
        </w:rPr>
        <w:t>ãn</w:t>
      </w:r>
      <w:r>
        <w:rPr>
          <w:szCs w:val="28"/>
          <w:lang w:val="sv-SE"/>
        </w:rPr>
        <w:t xml:space="preserve">h </w:t>
      </w:r>
      <w:r w:rsidRPr="00B154AD">
        <w:rPr>
          <w:szCs w:val="28"/>
          <w:lang w:val="sv-SE"/>
        </w:rPr>
        <w:t>đạo</w:t>
      </w:r>
      <w:r>
        <w:rPr>
          <w:szCs w:val="28"/>
          <w:lang w:val="sv-SE"/>
        </w:rPr>
        <w:t xml:space="preserve"> V</w:t>
      </w:r>
      <w:r w:rsidRPr="00B154AD">
        <w:rPr>
          <w:szCs w:val="28"/>
          <w:lang w:val="sv-SE"/>
        </w:rPr>
        <w:t>ă</w:t>
      </w:r>
      <w:r>
        <w:rPr>
          <w:szCs w:val="28"/>
          <w:lang w:val="sv-SE"/>
        </w:rPr>
        <w:t>n ph</w:t>
      </w:r>
      <w:r w:rsidRPr="00B154AD">
        <w:rPr>
          <w:szCs w:val="28"/>
          <w:lang w:val="sv-SE"/>
        </w:rPr>
        <w:t>òn</w:t>
      </w:r>
      <w:r>
        <w:rPr>
          <w:szCs w:val="28"/>
          <w:lang w:val="sv-SE"/>
        </w:rPr>
        <w:t>g H</w:t>
      </w:r>
      <w:r w:rsidRPr="00B154AD">
        <w:rPr>
          <w:szCs w:val="28"/>
          <w:lang w:val="sv-SE"/>
        </w:rPr>
        <w:t>Đ</w:t>
      </w:r>
      <w:r>
        <w:rPr>
          <w:szCs w:val="28"/>
          <w:lang w:val="sv-SE"/>
        </w:rPr>
        <w:t>ND t</w:t>
      </w:r>
      <w:r w:rsidRPr="00B154AD">
        <w:rPr>
          <w:szCs w:val="28"/>
          <w:lang w:val="sv-SE"/>
        </w:rPr>
        <w:t>ỉnh</w:t>
      </w:r>
      <w:r>
        <w:rPr>
          <w:szCs w:val="28"/>
          <w:lang w:val="sv-SE"/>
        </w:rPr>
        <w:t>;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>3. T</w:t>
      </w:r>
      <w:r w:rsidRPr="00B154AD">
        <w:rPr>
          <w:szCs w:val="28"/>
          <w:lang w:val="sv-SE"/>
        </w:rPr>
        <w:t>ổ</w:t>
      </w:r>
      <w:r>
        <w:rPr>
          <w:szCs w:val="28"/>
          <w:lang w:val="sv-SE"/>
        </w:rPr>
        <w:t xml:space="preserve"> trư</w:t>
      </w:r>
      <w:r w:rsidRPr="00B154AD">
        <w:rPr>
          <w:szCs w:val="28"/>
          <w:lang w:val="sv-SE"/>
        </w:rPr>
        <w:t>ởng</w:t>
      </w:r>
      <w:r>
        <w:rPr>
          <w:szCs w:val="28"/>
          <w:lang w:val="sv-SE"/>
        </w:rPr>
        <w:t xml:space="preserve"> t</w:t>
      </w:r>
      <w:r w:rsidRPr="00B154AD">
        <w:rPr>
          <w:szCs w:val="28"/>
          <w:lang w:val="sv-SE"/>
        </w:rPr>
        <w:t>ổ</w:t>
      </w:r>
      <w:r>
        <w:rPr>
          <w:szCs w:val="28"/>
          <w:lang w:val="sv-SE"/>
        </w:rPr>
        <w:t xml:space="preserve"> </w:t>
      </w:r>
      <w:r w:rsidRPr="00B154AD">
        <w:rPr>
          <w:szCs w:val="28"/>
          <w:lang w:val="sv-SE"/>
        </w:rPr>
        <w:t>đại</w:t>
      </w:r>
      <w:r>
        <w:rPr>
          <w:szCs w:val="28"/>
          <w:lang w:val="sv-SE"/>
        </w:rPr>
        <w:t xml:space="preserve"> bi</w:t>
      </w:r>
      <w:r w:rsidRPr="00B154AD">
        <w:rPr>
          <w:szCs w:val="28"/>
          <w:lang w:val="sv-SE"/>
        </w:rPr>
        <w:t>ểu</w:t>
      </w:r>
      <w:r>
        <w:rPr>
          <w:szCs w:val="28"/>
          <w:lang w:val="sv-SE"/>
        </w:rPr>
        <w:t xml:space="preserve"> H</w:t>
      </w:r>
      <w:r w:rsidRPr="00B154AD">
        <w:rPr>
          <w:szCs w:val="28"/>
          <w:lang w:val="sv-SE"/>
        </w:rPr>
        <w:t>Đ</w:t>
      </w:r>
      <w:r>
        <w:rPr>
          <w:szCs w:val="28"/>
          <w:lang w:val="sv-SE"/>
        </w:rPr>
        <w:t>ND t</w:t>
      </w:r>
      <w:r w:rsidRPr="00B154AD">
        <w:rPr>
          <w:szCs w:val="28"/>
          <w:lang w:val="sv-SE"/>
        </w:rPr>
        <w:t>ỉnh</w:t>
      </w:r>
      <w:r>
        <w:rPr>
          <w:szCs w:val="28"/>
          <w:lang w:val="sv-SE"/>
        </w:rPr>
        <w:t xml:space="preserve">, </w:t>
      </w:r>
      <w:r w:rsidRPr="00B154AD">
        <w:rPr>
          <w:szCs w:val="28"/>
          <w:lang w:val="sv-SE"/>
        </w:rPr>
        <w:t>đại</w:t>
      </w:r>
      <w:r>
        <w:rPr>
          <w:szCs w:val="28"/>
          <w:lang w:val="sv-SE"/>
        </w:rPr>
        <w:t xml:space="preserve"> di</w:t>
      </w:r>
      <w:r w:rsidRPr="00B154AD">
        <w:rPr>
          <w:szCs w:val="28"/>
          <w:lang w:val="sv-SE"/>
        </w:rPr>
        <w:t>ện</w:t>
      </w:r>
      <w:r>
        <w:rPr>
          <w:szCs w:val="28"/>
          <w:lang w:val="sv-SE"/>
        </w:rPr>
        <w:t xml:space="preserve"> Thư</w:t>
      </w:r>
      <w:r w:rsidRPr="00B154AD">
        <w:rPr>
          <w:szCs w:val="28"/>
          <w:lang w:val="sv-SE"/>
        </w:rPr>
        <w:t>ờn</w:t>
      </w:r>
      <w:r>
        <w:rPr>
          <w:szCs w:val="28"/>
          <w:lang w:val="sv-SE"/>
        </w:rPr>
        <w:t>g tr</w:t>
      </w:r>
      <w:r w:rsidRPr="00B154AD">
        <w:rPr>
          <w:szCs w:val="28"/>
          <w:lang w:val="sv-SE"/>
        </w:rPr>
        <w:t>ự</w:t>
      </w:r>
      <w:r>
        <w:rPr>
          <w:szCs w:val="28"/>
          <w:lang w:val="sv-SE"/>
        </w:rPr>
        <w:t>c H</w:t>
      </w:r>
      <w:r w:rsidRPr="00B154AD">
        <w:rPr>
          <w:szCs w:val="28"/>
          <w:lang w:val="sv-SE"/>
        </w:rPr>
        <w:t>Đ</w:t>
      </w:r>
      <w:r>
        <w:rPr>
          <w:szCs w:val="28"/>
          <w:lang w:val="sv-SE"/>
        </w:rPr>
        <w:t>ND và lãnh đạo chuyên trách Ban Pháp chế HĐND c</w:t>
      </w:r>
      <w:r w:rsidRPr="00B154AD">
        <w:rPr>
          <w:szCs w:val="28"/>
          <w:lang w:val="sv-SE"/>
        </w:rPr>
        <w:t>ác</w:t>
      </w:r>
      <w:r>
        <w:rPr>
          <w:szCs w:val="28"/>
          <w:lang w:val="sv-SE"/>
        </w:rPr>
        <w:t xml:space="preserve"> huy</w:t>
      </w:r>
      <w:r w:rsidRPr="00B154AD">
        <w:rPr>
          <w:szCs w:val="28"/>
          <w:lang w:val="sv-SE"/>
        </w:rPr>
        <w:t>ện</w:t>
      </w:r>
      <w:r>
        <w:rPr>
          <w:szCs w:val="28"/>
          <w:lang w:val="sv-SE"/>
        </w:rPr>
        <w:t>, th</w:t>
      </w:r>
      <w:r w:rsidRPr="00B154AD">
        <w:rPr>
          <w:szCs w:val="28"/>
          <w:lang w:val="sv-SE"/>
        </w:rPr>
        <w:t>ành</w:t>
      </w:r>
      <w:r>
        <w:rPr>
          <w:szCs w:val="28"/>
          <w:lang w:val="sv-SE"/>
        </w:rPr>
        <w:t xml:space="preserve"> ph</w:t>
      </w:r>
      <w:r w:rsidRPr="00B154AD">
        <w:rPr>
          <w:szCs w:val="28"/>
          <w:lang w:val="sv-SE"/>
        </w:rPr>
        <w:t>ố</w:t>
      </w:r>
      <w:r>
        <w:rPr>
          <w:szCs w:val="28"/>
          <w:lang w:val="sv-SE"/>
        </w:rPr>
        <w:t xml:space="preserve"> n</w:t>
      </w:r>
      <w:r w:rsidRPr="00B154AD">
        <w:rPr>
          <w:szCs w:val="28"/>
          <w:lang w:val="sv-SE"/>
        </w:rPr>
        <w:t>ơ</w:t>
      </w:r>
      <w:r>
        <w:rPr>
          <w:szCs w:val="28"/>
          <w:lang w:val="sv-SE"/>
        </w:rPr>
        <w:t xml:space="preserve">i </w:t>
      </w:r>
      <w:r w:rsidRPr="00B154AD">
        <w:rPr>
          <w:szCs w:val="28"/>
          <w:lang w:val="sv-SE"/>
        </w:rPr>
        <w:t>Đ</w:t>
      </w:r>
      <w:r>
        <w:rPr>
          <w:szCs w:val="28"/>
          <w:lang w:val="sv-SE"/>
        </w:rPr>
        <w:t>o</w:t>
      </w:r>
      <w:r w:rsidRPr="00B154AD">
        <w:rPr>
          <w:szCs w:val="28"/>
          <w:lang w:val="sv-SE"/>
        </w:rPr>
        <w:t>àn</w:t>
      </w:r>
      <w:r>
        <w:rPr>
          <w:szCs w:val="28"/>
          <w:lang w:val="sv-SE"/>
        </w:rPr>
        <w:t xml:space="preserve"> Gi</w:t>
      </w:r>
      <w:r w:rsidRPr="00B154AD">
        <w:rPr>
          <w:szCs w:val="28"/>
          <w:lang w:val="sv-SE"/>
        </w:rPr>
        <w:t>ám</w:t>
      </w:r>
      <w:r>
        <w:rPr>
          <w:szCs w:val="28"/>
          <w:lang w:val="sv-SE"/>
        </w:rPr>
        <w:t xml:space="preserve"> s</w:t>
      </w:r>
      <w:r w:rsidRPr="00B154AD">
        <w:rPr>
          <w:szCs w:val="28"/>
          <w:lang w:val="sv-SE"/>
        </w:rPr>
        <w:t>át</w:t>
      </w:r>
      <w:r>
        <w:rPr>
          <w:szCs w:val="28"/>
          <w:lang w:val="sv-SE"/>
        </w:rPr>
        <w:t xml:space="preserve"> đ</w:t>
      </w:r>
      <w:r w:rsidRPr="00B154AD">
        <w:rPr>
          <w:szCs w:val="28"/>
          <w:lang w:val="sv-SE"/>
        </w:rPr>
        <w:t>ến</w:t>
      </w:r>
      <w:r>
        <w:rPr>
          <w:szCs w:val="28"/>
          <w:lang w:val="sv-SE"/>
        </w:rPr>
        <w:t xml:space="preserve"> l</w:t>
      </w:r>
      <w:r w:rsidRPr="00B154AD">
        <w:rPr>
          <w:szCs w:val="28"/>
          <w:lang w:val="sv-SE"/>
        </w:rPr>
        <w:t>àm</w:t>
      </w:r>
      <w:r>
        <w:rPr>
          <w:szCs w:val="28"/>
          <w:lang w:val="sv-SE"/>
        </w:rPr>
        <w:t xml:space="preserve"> vi</w:t>
      </w:r>
      <w:r w:rsidRPr="00B154AD">
        <w:rPr>
          <w:szCs w:val="28"/>
          <w:lang w:val="sv-SE"/>
        </w:rPr>
        <w:t>ệ</w:t>
      </w:r>
      <w:r>
        <w:rPr>
          <w:szCs w:val="28"/>
          <w:lang w:val="sv-SE"/>
        </w:rPr>
        <w:t>c (m</w:t>
      </w:r>
      <w:r w:rsidRPr="00B154AD">
        <w:rPr>
          <w:szCs w:val="28"/>
          <w:lang w:val="sv-SE"/>
        </w:rPr>
        <w:t>ời</w:t>
      </w:r>
      <w:r>
        <w:rPr>
          <w:szCs w:val="28"/>
          <w:lang w:val="sv-SE"/>
        </w:rPr>
        <w:t xml:space="preserve"> tham gia c</w:t>
      </w:r>
      <w:r w:rsidRPr="00B154AD">
        <w:rPr>
          <w:szCs w:val="28"/>
          <w:lang w:val="sv-SE"/>
        </w:rPr>
        <w:t>ác</w:t>
      </w:r>
      <w:r>
        <w:rPr>
          <w:szCs w:val="28"/>
          <w:lang w:val="sv-SE"/>
        </w:rPr>
        <w:t xml:space="preserve"> cu</w:t>
      </w:r>
      <w:r w:rsidRPr="00B154AD">
        <w:rPr>
          <w:szCs w:val="28"/>
          <w:lang w:val="sv-SE"/>
        </w:rPr>
        <w:t>ộ</w:t>
      </w:r>
      <w:r>
        <w:rPr>
          <w:szCs w:val="28"/>
          <w:lang w:val="sv-SE"/>
        </w:rPr>
        <w:t>c gi</w:t>
      </w:r>
      <w:r w:rsidRPr="00B154AD">
        <w:rPr>
          <w:szCs w:val="28"/>
          <w:lang w:val="sv-SE"/>
        </w:rPr>
        <w:t>ám</w:t>
      </w:r>
      <w:r>
        <w:rPr>
          <w:szCs w:val="28"/>
          <w:lang w:val="sv-SE"/>
        </w:rPr>
        <w:t xml:space="preserve"> s</w:t>
      </w:r>
      <w:r w:rsidRPr="00B154AD">
        <w:rPr>
          <w:szCs w:val="28"/>
          <w:lang w:val="sv-SE"/>
        </w:rPr>
        <w:t>át</w:t>
      </w:r>
      <w:r>
        <w:rPr>
          <w:szCs w:val="28"/>
          <w:lang w:val="sv-SE"/>
        </w:rPr>
        <w:t xml:space="preserve"> tr</w:t>
      </w:r>
      <w:r w:rsidRPr="00B154AD">
        <w:rPr>
          <w:szCs w:val="28"/>
          <w:lang w:val="sv-SE"/>
        </w:rPr>
        <w:t>ê</w:t>
      </w:r>
      <w:r>
        <w:rPr>
          <w:szCs w:val="28"/>
          <w:lang w:val="sv-SE"/>
        </w:rPr>
        <w:t xml:space="preserve">n </w:t>
      </w:r>
      <w:r w:rsidRPr="00B154AD">
        <w:rPr>
          <w:szCs w:val="28"/>
          <w:lang w:val="sv-SE"/>
        </w:rPr>
        <w:t>địa</w:t>
      </w:r>
      <w:r>
        <w:rPr>
          <w:szCs w:val="28"/>
          <w:lang w:val="sv-SE"/>
        </w:rPr>
        <w:t xml:space="preserve"> b</w:t>
      </w:r>
      <w:r w:rsidRPr="00B154AD">
        <w:rPr>
          <w:szCs w:val="28"/>
          <w:lang w:val="sv-SE"/>
        </w:rPr>
        <w:t>àn</w:t>
      </w:r>
      <w:r>
        <w:rPr>
          <w:szCs w:val="28"/>
          <w:lang w:val="sv-SE"/>
        </w:rPr>
        <w:t xml:space="preserve"> s</w:t>
      </w:r>
      <w:r w:rsidRPr="00B154AD">
        <w:rPr>
          <w:szCs w:val="28"/>
          <w:lang w:val="sv-SE"/>
        </w:rPr>
        <w:t>ở</w:t>
      </w:r>
      <w:r>
        <w:rPr>
          <w:szCs w:val="28"/>
          <w:lang w:val="sv-SE"/>
        </w:rPr>
        <w:t xml:space="preserve"> t</w:t>
      </w:r>
      <w:r w:rsidRPr="00B154AD">
        <w:rPr>
          <w:szCs w:val="28"/>
          <w:lang w:val="sv-SE"/>
        </w:rPr>
        <w:t>ại</w:t>
      </w:r>
      <w:r>
        <w:rPr>
          <w:szCs w:val="28"/>
          <w:lang w:val="sv-SE"/>
        </w:rPr>
        <w:t>).</w:t>
      </w:r>
    </w:p>
    <w:p w:rsidR="00B2378C" w:rsidRDefault="00B2378C" w:rsidP="004E339D">
      <w:pPr>
        <w:spacing w:before="140" w:after="120" w:line="340" w:lineRule="exact"/>
        <w:ind w:firstLine="720"/>
        <w:jc w:val="both"/>
        <w:rPr>
          <w:szCs w:val="28"/>
          <w:lang w:val="sv-SE"/>
        </w:rPr>
      </w:pPr>
      <w:r>
        <w:rPr>
          <w:szCs w:val="28"/>
          <w:lang w:val="sv-SE"/>
        </w:rPr>
        <w:t xml:space="preserve">4. </w:t>
      </w:r>
      <w:r w:rsidRPr="003542AD">
        <w:rPr>
          <w:szCs w:val="28"/>
          <w:lang w:val="sv-SE"/>
        </w:rPr>
        <w:t>Đại</w:t>
      </w:r>
      <w:r>
        <w:rPr>
          <w:szCs w:val="28"/>
          <w:lang w:val="sv-SE"/>
        </w:rPr>
        <w:t xml:space="preserve"> di</w:t>
      </w:r>
      <w:r w:rsidRPr="003542AD">
        <w:rPr>
          <w:szCs w:val="28"/>
          <w:lang w:val="sv-SE"/>
        </w:rPr>
        <w:t>ện</w:t>
      </w:r>
      <w:r>
        <w:rPr>
          <w:szCs w:val="28"/>
          <w:lang w:val="sv-SE"/>
        </w:rPr>
        <w:t xml:space="preserve"> l</w:t>
      </w:r>
      <w:r w:rsidRPr="003542AD">
        <w:rPr>
          <w:szCs w:val="28"/>
          <w:lang w:val="sv-SE"/>
        </w:rPr>
        <w:t>ãnh</w:t>
      </w:r>
      <w:r>
        <w:rPr>
          <w:szCs w:val="28"/>
          <w:lang w:val="sv-SE"/>
        </w:rPr>
        <w:t xml:space="preserve"> </w:t>
      </w:r>
      <w:r w:rsidRPr="003542AD">
        <w:rPr>
          <w:szCs w:val="28"/>
          <w:lang w:val="sv-SE"/>
        </w:rPr>
        <w:t>đạo</w:t>
      </w:r>
      <w:r>
        <w:rPr>
          <w:szCs w:val="28"/>
          <w:lang w:val="sv-SE"/>
        </w:rPr>
        <w:t xml:space="preserve"> Viện Kiểm sát nhân dân t</w:t>
      </w:r>
      <w:r w:rsidRPr="003542AD">
        <w:rPr>
          <w:szCs w:val="28"/>
          <w:lang w:val="sv-SE"/>
        </w:rPr>
        <w:t>ỉnh</w:t>
      </w:r>
      <w:r w:rsidR="003E01E6">
        <w:rPr>
          <w:szCs w:val="28"/>
          <w:lang w:val="sv-SE"/>
        </w:rPr>
        <w:t>, Công an tỉnh</w:t>
      </w:r>
      <w:r>
        <w:rPr>
          <w:szCs w:val="28"/>
          <w:lang w:val="sv-SE"/>
        </w:rPr>
        <w:t xml:space="preserve"> (m</w:t>
      </w:r>
      <w:r w:rsidRPr="003542AD">
        <w:rPr>
          <w:szCs w:val="28"/>
          <w:lang w:val="sv-SE"/>
        </w:rPr>
        <w:t>ời</w:t>
      </w:r>
      <w:r>
        <w:rPr>
          <w:szCs w:val="28"/>
          <w:lang w:val="sv-SE"/>
        </w:rPr>
        <w:t xml:space="preserve"> tham gia c</w:t>
      </w:r>
      <w:r w:rsidRPr="003542AD">
        <w:rPr>
          <w:szCs w:val="28"/>
          <w:lang w:val="sv-SE"/>
        </w:rPr>
        <w:t>ác</w:t>
      </w:r>
      <w:r>
        <w:rPr>
          <w:szCs w:val="28"/>
          <w:lang w:val="sv-SE"/>
        </w:rPr>
        <w:t xml:space="preserve"> cu</w:t>
      </w:r>
      <w:r w:rsidRPr="003542AD">
        <w:rPr>
          <w:szCs w:val="28"/>
          <w:lang w:val="sv-SE"/>
        </w:rPr>
        <w:t>ộ</w:t>
      </w:r>
      <w:r>
        <w:rPr>
          <w:szCs w:val="28"/>
          <w:lang w:val="sv-SE"/>
        </w:rPr>
        <w:t>c gi</w:t>
      </w:r>
      <w:r w:rsidRPr="003542AD">
        <w:rPr>
          <w:szCs w:val="28"/>
          <w:lang w:val="sv-SE"/>
        </w:rPr>
        <w:t>ám</w:t>
      </w:r>
      <w:r>
        <w:rPr>
          <w:szCs w:val="28"/>
          <w:lang w:val="sv-SE"/>
        </w:rPr>
        <w:t xml:space="preserve"> s</w:t>
      </w:r>
      <w:r w:rsidRPr="003542AD">
        <w:rPr>
          <w:szCs w:val="28"/>
          <w:lang w:val="sv-SE"/>
        </w:rPr>
        <w:t>át</w:t>
      </w:r>
      <w:r>
        <w:rPr>
          <w:szCs w:val="28"/>
          <w:lang w:val="sv-SE"/>
        </w:rPr>
        <w:t xml:space="preserve"> t</w:t>
      </w:r>
      <w:r w:rsidRPr="003542AD">
        <w:rPr>
          <w:szCs w:val="28"/>
          <w:lang w:val="sv-SE"/>
        </w:rPr>
        <w:t>ại</w:t>
      </w:r>
      <w:r>
        <w:rPr>
          <w:szCs w:val="28"/>
          <w:lang w:val="sv-SE"/>
        </w:rPr>
        <w:t xml:space="preserve"> một số cơ quan, đơn vị có liên quan).</w:t>
      </w:r>
    </w:p>
    <w:p w:rsidR="00B2378C" w:rsidRPr="00717866" w:rsidRDefault="00B2378C" w:rsidP="004E339D">
      <w:pPr>
        <w:spacing w:before="140" w:after="120" w:line="340" w:lineRule="exact"/>
        <w:ind w:firstLine="720"/>
        <w:jc w:val="both"/>
        <w:rPr>
          <w:b/>
          <w:szCs w:val="28"/>
          <w:lang w:val="sv-SE"/>
        </w:rPr>
      </w:pPr>
      <w:r w:rsidRPr="00717866">
        <w:rPr>
          <w:b/>
          <w:szCs w:val="28"/>
          <w:lang w:val="sv-SE"/>
        </w:rPr>
        <w:t>III. Thư ký Đoàn Giám sát</w:t>
      </w:r>
    </w:p>
    <w:p w:rsidR="00B2378C" w:rsidRPr="00415A6F" w:rsidRDefault="00B2378C" w:rsidP="004E339D">
      <w:pPr>
        <w:spacing w:before="140" w:after="120" w:line="340" w:lineRule="exact"/>
        <w:ind w:firstLine="720"/>
        <w:jc w:val="both"/>
        <w:rPr>
          <w:spacing w:val="-6"/>
          <w:szCs w:val="28"/>
          <w:lang w:val="sv-SE"/>
        </w:rPr>
      </w:pPr>
      <w:r w:rsidRPr="00415A6F">
        <w:rPr>
          <w:spacing w:val="-6"/>
          <w:szCs w:val="28"/>
          <w:lang w:val="sv-SE"/>
        </w:rPr>
        <w:t xml:space="preserve">Bà Phạm Thu Trang – </w:t>
      </w:r>
      <w:r>
        <w:rPr>
          <w:spacing w:val="-6"/>
          <w:szCs w:val="28"/>
          <w:lang w:val="sv-SE"/>
        </w:rPr>
        <w:t>Phó Trưởng</w:t>
      </w:r>
      <w:r w:rsidRPr="00415A6F">
        <w:rPr>
          <w:spacing w:val="-6"/>
          <w:szCs w:val="28"/>
          <w:lang w:val="sv-SE"/>
        </w:rPr>
        <w:t xml:space="preserve"> phòng Tổng hợp, Văn phòng HĐND tỉnh.</w:t>
      </w:r>
    </w:p>
    <w:p w:rsidR="00B2378C" w:rsidRPr="00270CE1" w:rsidRDefault="00B2378C" w:rsidP="00B2378C">
      <w:pPr>
        <w:spacing w:before="120" w:after="120" w:line="360" w:lineRule="exact"/>
        <w:ind w:firstLine="720"/>
        <w:jc w:val="both"/>
        <w:rPr>
          <w:lang w:val="sv-SE"/>
        </w:rPr>
      </w:pPr>
    </w:p>
    <w:p w:rsidR="00B2378C" w:rsidRPr="00F43037" w:rsidRDefault="00B2378C" w:rsidP="00B2378C">
      <w:pPr>
        <w:spacing w:before="120" w:after="120" w:line="360" w:lineRule="exact"/>
        <w:ind w:firstLine="720"/>
        <w:jc w:val="both"/>
        <w:rPr>
          <w:lang w:val="sv-SE"/>
        </w:rPr>
      </w:pPr>
    </w:p>
    <w:p w:rsidR="00B2378C" w:rsidRPr="00AE0A01" w:rsidRDefault="00B2378C" w:rsidP="00B2378C">
      <w:pPr>
        <w:spacing w:before="120" w:after="120" w:line="360" w:lineRule="exact"/>
        <w:ind w:firstLine="720"/>
        <w:jc w:val="both"/>
        <w:rPr>
          <w:lang w:val="sv-SE"/>
        </w:rPr>
      </w:pPr>
    </w:p>
    <w:p w:rsidR="00B2378C" w:rsidRPr="007E05DC" w:rsidRDefault="00B2378C" w:rsidP="00B2378C">
      <w:pPr>
        <w:rPr>
          <w:lang w:val="sv-SE"/>
        </w:rPr>
      </w:pPr>
    </w:p>
    <w:p w:rsidR="00B2378C" w:rsidRPr="00E672F4" w:rsidRDefault="00B2378C" w:rsidP="00B2378C">
      <w:pPr>
        <w:rPr>
          <w:lang w:val="sv-SE"/>
        </w:rPr>
      </w:pPr>
    </w:p>
    <w:p w:rsidR="00845223" w:rsidRPr="0030273C" w:rsidRDefault="00845223">
      <w:pPr>
        <w:rPr>
          <w:lang w:val="sv-SE"/>
        </w:rPr>
      </w:pPr>
    </w:p>
    <w:sectPr w:rsidR="00845223" w:rsidRPr="0030273C" w:rsidSect="00F27C3D">
      <w:footerReference w:type="even" r:id="rId6"/>
      <w:footerReference w:type="default" r:id="rId7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32" w:rsidRDefault="00DF5532" w:rsidP="00DB61C1">
      <w:pPr>
        <w:spacing w:after="0" w:line="240" w:lineRule="auto"/>
      </w:pPr>
      <w:r>
        <w:separator/>
      </w:r>
    </w:p>
  </w:endnote>
  <w:endnote w:type="continuationSeparator" w:id="1">
    <w:p w:rsidR="00DF5532" w:rsidRDefault="00DF5532" w:rsidP="00DB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30" w:rsidRDefault="00EE1B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37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78C">
      <w:rPr>
        <w:rStyle w:val="PageNumber"/>
        <w:noProof/>
      </w:rPr>
      <w:t>5</w:t>
    </w:r>
    <w:r>
      <w:rPr>
        <w:rStyle w:val="PageNumber"/>
      </w:rPr>
      <w:fldChar w:fldCharType="end"/>
    </w:r>
  </w:p>
  <w:p w:rsidR="003B2730" w:rsidRDefault="00DF55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5845"/>
      <w:docPartObj>
        <w:docPartGallery w:val="Page Numbers (Bottom of Page)"/>
        <w:docPartUnique/>
      </w:docPartObj>
    </w:sdtPr>
    <w:sdtContent>
      <w:p w:rsidR="00270CE1" w:rsidRDefault="00EE1BF0">
        <w:pPr>
          <w:pStyle w:val="Footer"/>
          <w:jc w:val="right"/>
        </w:pPr>
        <w:r>
          <w:fldChar w:fldCharType="begin"/>
        </w:r>
        <w:r w:rsidR="00B2378C">
          <w:instrText xml:space="preserve"> PAGE   \* MERGEFORMAT </w:instrText>
        </w:r>
        <w:r>
          <w:fldChar w:fldCharType="separate"/>
        </w:r>
        <w:r w:rsidR="004E339D">
          <w:rPr>
            <w:noProof/>
          </w:rPr>
          <w:t>2</w:t>
        </w:r>
        <w:r>
          <w:fldChar w:fldCharType="end"/>
        </w:r>
      </w:p>
    </w:sdtContent>
  </w:sdt>
  <w:p w:rsidR="003B2730" w:rsidRDefault="00DF55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32" w:rsidRDefault="00DF5532" w:rsidP="00DB61C1">
      <w:pPr>
        <w:spacing w:after="0" w:line="240" w:lineRule="auto"/>
      </w:pPr>
      <w:r>
        <w:separator/>
      </w:r>
    </w:p>
  </w:footnote>
  <w:footnote w:type="continuationSeparator" w:id="1">
    <w:p w:rsidR="00DF5532" w:rsidRDefault="00DF5532" w:rsidP="00DB6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78C"/>
    <w:rsid w:val="0030273C"/>
    <w:rsid w:val="003E01E6"/>
    <w:rsid w:val="004E339D"/>
    <w:rsid w:val="00845223"/>
    <w:rsid w:val="00A9328A"/>
    <w:rsid w:val="00B2378C"/>
    <w:rsid w:val="00DB61C1"/>
    <w:rsid w:val="00DF5532"/>
    <w:rsid w:val="00EE1BF0"/>
    <w:rsid w:val="00F3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23"/>
  </w:style>
  <w:style w:type="paragraph" w:styleId="Heading2">
    <w:name w:val="heading 2"/>
    <w:basedOn w:val="Normal"/>
    <w:next w:val="Normal"/>
    <w:link w:val="Heading2Char"/>
    <w:qFormat/>
    <w:rsid w:val="00B2378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378C"/>
    <w:rPr>
      <w:rFonts w:ascii="Cambria" w:eastAsia="Times New Roman" w:hAnsi="Cambria" w:cs="Times New Roman"/>
      <w:b/>
      <w:bCs/>
      <w:i/>
      <w:iCs/>
      <w:szCs w:val="28"/>
    </w:rPr>
  </w:style>
  <w:style w:type="character" w:styleId="PageNumber">
    <w:name w:val="page number"/>
    <w:basedOn w:val="DefaultParagraphFont"/>
    <w:rsid w:val="00B2378C"/>
  </w:style>
  <w:style w:type="paragraph" w:styleId="Footer">
    <w:name w:val="footer"/>
    <w:basedOn w:val="Normal"/>
    <w:link w:val="FooterChar"/>
    <w:uiPriority w:val="99"/>
    <w:rsid w:val="00B2378C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378C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rsid w:val="00B2378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B2378C"/>
    <w:pPr>
      <w:spacing w:after="120" w:line="240" w:lineRule="auto"/>
      <w:ind w:left="360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378C"/>
    <w:rPr>
      <w:rFonts w:ascii=".VnTime" w:eastAsia="Times New Roman" w:hAnsi=".VnTime" w:cs="Times New Roman"/>
      <w:szCs w:val="20"/>
    </w:rPr>
  </w:style>
  <w:style w:type="paragraph" w:styleId="BodyText3">
    <w:name w:val="Body Text 3"/>
    <w:basedOn w:val="Normal"/>
    <w:link w:val="BodyText3Char"/>
    <w:rsid w:val="00B2378C"/>
    <w:pPr>
      <w:spacing w:after="0" w:line="240" w:lineRule="auto"/>
      <w:jc w:val="both"/>
    </w:pPr>
    <w:rPr>
      <w:rFonts w:ascii=".VnTime" w:eastAsia="Times New Roman" w:hAnsi=".VnTime" w:cs="Times New Roman"/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B2378C"/>
    <w:rPr>
      <w:rFonts w:ascii=".VnTime" w:eastAsia="Times New Roman" w:hAnsi=".VnTime" w:cs="Times New Roman"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2018-08-21T02:15:00Z</cp:lastPrinted>
  <dcterms:created xsi:type="dcterms:W3CDTF">2018-08-13T02:33:00Z</dcterms:created>
  <dcterms:modified xsi:type="dcterms:W3CDTF">2018-08-24T00:17:00Z</dcterms:modified>
</cp:coreProperties>
</file>